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C6A2" w14:textId="0DC814CD" w:rsidR="005019D5" w:rsidRDefault="005019D5" w:rsidP="005019D5">
      <w:pPr>
        <w:pStyle w:val="Overskrift1"/>
        <w:jc w:val="center"/>
        <w:rPr>
          <w:rFonts w:ascii="Verdana" w:hAnsi="Verdana"/>
        </w:rPr>
      </w:pPr>
      <w:bookmarkStart w:id="0" w:name="_Toc327782902"/>
      <w:bookmarkStart w:id="1" w:name="_Toc421103077"/>
      <w:bookmarkStart w:id="2" w:name="_Toc200117873"/>
      <w:r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276953D9" wp14:editId="052A477C">
            <wp:simplePos x="0" y="0"/>
            <wp:positionH relativeFrom="column">
              <wp:posOffset>2325035</wp:posOffset>
            </wp:positionH>
            <wp:positionV relativeFrom="paragraph">
              <wp:posOffset>-855848</wp:posOffset>
            </wp:positionV>
            <wp:extent cx="1052422" cy="895407"/>
            <wp:effectExtent l="0" t="0" r="0" b="0"/>
            <wp:wrapNone/>
            <wp:docPr id="25817830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78300" name="Billede 2581783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05" cy="89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>REGLER FOR EGNETHEDSTEST</w:t>
      </w:r>
      <w:bookmarkEnd w:id="0"/>
      <w:bookmarkEnd w:id="1"/>
      <w:bookmarkEnd w:id="2"/>
    </w:p>
    <w:p w14:paraId="2A292432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lang w:val="da-DK"/>
        </w:rPr>
      </w:pPr>
    </w:p>
    <w:p w14:paraId="075E6902" w14:textId="77777777" w:rsidR="005019D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1</w:t>
      </w:r>
    </w:p>
    <w:p w14:paraId="4BEF3935" w14:textId="77777777" w:rsidR="005019D5" w:rsidRDefault="005019D5" w:rsidP="005019D5">
      <w:pPr>
        <w:pStyle w:val="Overskrift3"/>
        <w:jc w:val="center"/>
        <w:rPr>
          <w:rFonts w:ascii="Verdana" w:hAnsi="Verdana"/>
        </w:rPr>
      </w:pPr>
      <w:bookmarkStart w:id="3" w:name="_Toc327782903"/>
      <w:bookmarkStart w:id="4" w:name="_Toc421103078"/>
      <w:bookmarkStart w:id="5" w:name="_Toc200117874"/>
      <w:r>
        <w:rPr>
          <w:rFonts w:ascii="Verdana" w:hAnsi="Verdana"/>
        </w:rPr>
        <w:t>Formål</w:t>
      </w:r>
      <w:bookmarkEnd w:id="3"/>
      <w:bookmarkEnd w:id="4"/>
      <w:bookmarkEnd w:id="5"/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>tc  \l 0 "3Formål"</w:instrText>
      </w:r>
      <w:r>
        <w:rPr>
          <w:rFonts w:ascii="Verdana" w:hAnsi="Verdana"/>
        </w:rPr>
        <w:fldChar w:fldCharType="end"/>
      </w:r>
    </w:p>
    <w:p w14:paraId="33728B09" w14:textId="77777777" w:rsidR="005019D5" w:rsidRPr="00FB7626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szCs w:val="22"/>
          <w:lang w:val="da-DK"/>
        </w:rPr>
      </w:pPr>
      <w:r>
        <w:rPr>
          <w:rFonts w:ascii="Verdana" w:hAnsi="Verdana"/>
          <w:sz w:val="22"/>
          <w:lang w:val="da-DK"/>
        </w:rPr>
        <w:t>Formålet er at afprøve hesten i springning eller dressur, for herved at undersøge dens egnethed og kvalitet i pågældende disciplin</w:t>
      </w:r>
      <w:r>
        <w:rPr>
          <w:lang w:val="da-DK"/>
        </w:rPr>
        <w:t xml:space="preserve">. </w:t>
      </w:r>
      <w:r>
        <w:rPr>
          <w:rFonts w:ascii="Verdana" w:hAnsi="Verdana"/>
          <w:sz w:val="22"/>
          <w:szCs w:val="22"/>
          <w:lang w:val="da-DK"/>
        </w:rPr>
        <w:t>Resultaterne indgår endvidere i indeksberegningen af kårede hopper og hingste i Dansk Varmblod.</w:t>
      </w:r>
    </w:p>
    <w:p w14:paraId="4C4C9782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</w:p>
    <w:p w14:paraId="315D3BC1" w14:textId="77777777" w:rsidR="005019D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2</w:t>
      </w:r>
    </w:p>
    <w:p w14:paraId="60CA39AC" w14:textId="77777777" w:rsidR="005019D5" w:rsidRDefault="005019D5" w:rsidP="005019D5">
      <w:pPr>
        <w:pStyle w:val="Overskrift3"/>
        <w:jc w:val="center"/>
        <w:rPr>
          <w:rFonts w:ascii="Verdana" w:hAnsi="Verdana"/>
        </w:rPr>
      </w:pPr>
      <w:bookmarkStart w:id="6" w:name="_Toc327782904"/>
      <w:bookmarkStart w:id="7" w:name="_Toc421103079"/>
      <w:bookmarkStart w:id="8" w:name="_Toc200117875"/>
      <w:r>
        <w:rPr>
          <w:rFonts w:ascii="Verdana" w:hAnsi="Verdana"/>
        </w:rPr>
        <w:t>Forudsætninger</w:t>
      </w:r>
      <w:bookmarkEnd w:id="6"/>
      <w:bookmarkEnd w:id="7"/>
      <w:bookmarkEnd w:id="8"/>
    </w:p>
    <w:p w14:paraId="49135E2A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Testen forudsætter en ensartet bedømmelse foretaget under standardiserede forhold, så resultatet kan blive så sikkert og objektivt som muligt. Derfor er der udarbejdet faste </w:t>
      </w:r>
      <w:proofErr w:type="spellStart"/>
      <w:r>
        <w:rPr>
          <w:rFonts w:ascii="Verdana" w:hAnsi="Verdana"/>
          <w:sz w:val="22"/>
          <w:lang w:val="da-DK"/>
        </w:rPr>
        <w:t>retningslinier</w:t>
      </w:r>
      <w:proofErr w:type="spellEnd"/>
      <w:r>
        <w:rPr>
          <w:rFonts w:ascii="Verdana" w:hAnsi="Verdana"/>
          <w:sz w:val="22"/>
          <w:lang w:val="da-DK"/>
        </w:rPr>
        <w:t xml:space="preserve"> for testens gennemførelse. Egnethedstesten afvikles i henhold til Dansk </w:t>
      </w:r>
      <w:proofErr w:type="spellStart"/>
      <w:r>
        <w:rPr>
          <w:rFonts w:ascii="Verdana" w:hAnsi="Verdana"/>
          <w:sz w:val="22"/>
          <w:lang w:val="da-DK"/>
        </w:rPr>
        <w:t>Varmblods</w:t>
      </w:r>
      <w:proofErr w:type="spellEnd"/>
      <w:r>
        <w:rPr>
          <w:rFonts w:ascii="Verdana" w:hAnsi="Verdana"/>
          <w:sz w:val="22"/>
          <w:lang w:val="da-DK"/>
        </w:rPr>
        <w:t xml:space="preserve"> Almindelige Bestemmelser. Der henvises hertil for info om regler vedr. rytterens beklædning og hestens </w:t>
      </w:r>
      <w:proofErr w:type="spellStart"/>
      <w:r>
        <w:rPr>
          <w:rFonts w:ascii="Verdana" w:hAnsi="Verdana"/>
          <w:sz w:val="22"/>
          <w:lang w:val="da-DK"/>
        </w:rPr>
        <w:t>optømning</w:t>
      </w:r>
      <w:proofErr w:type="spellEnd"/>
      <w:r>
        <w:rPr>
          <w:rFonts w:ascii="Verdana" w:hAnsi="Verdana"/>
          <w:sz w:val="22"/>
          <w:lang w:val="da-DK"/>
        </w:rPr>
        <w:t xml:space="preserve"> og udstyr. </w:t>
      </w:r>
    </w:p>
    <w:p w14:paraId="07105391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</w:p>
    <w:p w14:paraId="1862A125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Der anvendes dommere, der er godkendt af Dansk Varmblod. Der benyttes så vidt muligt gennemgående dommere fra arrangement til arrangement. Arrangementerne afholdes i ridehal. </w:t>
      </w:r>
    </w:p>
    <w:p w14:paraId="1ACCB626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</w:p>
    <w:p w14:paraId="3A74A200" w14:textId="77777777" w:rsidR="005019D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3</w:t>
      </w:r>
    </w:p>
    <w:p w14:paraId="2777BDCE" w14:textId="77777777" w:rsidR="005019D5" w:rsidRDefault="005019D5" w:rsidP="005019D5">
      <w:pPr>
        <w:pStyle w:val="Overskrift3"/>
        <w:jc w:val="center"/>
        <w:rPr>
          <w:rFonts w:ascii="Verdana" w:hAnsi="Verdana"/>
        </w:rPr>
      </w:pPr>
      <w:bookmarkStart w:id="9" w:name="_Toc327782905"/>
      <w:bookmarkStart w:id="10" w:name="_Toc421103080"/>
      <w:bookmarkStart w:id="11" w:name="_Toc200117876"/>
      <w:r>
        <w:rPr>
          <w:rFonts w:ascii="Verdana" w:hAnsi="Verdana"/>
        </w:rPr>
        <w:t>Deltagere</w:t>
      </w:r>
      <w:bookmarkEnd w:id="9"/>
      <w:bookmarkEnd w:id="10"/>
      <w:bookmarkEnd w:id="11"/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>tc  \l 0 "3Deltagere"</w:instrText>
      </w:r>
      <w:r>
        <w:rPr>
          <w:rFonts w:ascii="Verdana" w:hAnsi="Verdana"/>
        </w:rPr>
        <w:fldChar w:fldCharType="end"/>
      </w:r>
    </w:p>
    <w:p w14:paraId="37B95F94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>4</w:t>
      </w:r>
      <w:r>
        <w:rPr>
          <w:rFonts w:ascii="Verdana" w:hAnsi="Verdana"/>
          <w:sz w:val="22"/>
          <w:lang w:val="da-DK"/>
        </w:rPr>
        <w:noBreakHyphen/>
        <w:t xml:space="preserve">års heste, som er registreret med et Dansk </w:t>
      </w:r>
      <w:proofErr w:type="spellStart"/>
      <w:r>
        <w:rPr>
          <w:rFonts w:ascii="Verdana" w:hAnsi="Verdana"/>
          <w:sz w:val="22"/>
          <w:lang w:val="da-DK"/>
        </w:rPr>
        <w:t>Varmblods</w:t>
      </w:r>
      <w:proofErr w:type="spellEnd"/>
      <w:r>
        <w:rPr>
          <w:rFonts w:ascii="Verdana" w:hAnsi="Verdana"/>
          <w:sz w:val="22"/>
          <w:lang w:val="da-DK"/>
        </w:rPr>
        <w:t xml:space="preserve"> hestepas, herunder hingste, som ikke har avlsgodkendelse på tilmeldingstidspunktet. </w:t>
      </w:r>
    </w:p>
    <w:p w14:paraId="5D947F24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  <w:r w:rsidRPr="007705F7">
        <w:rPr>
          <w:rFonts w:ascii="Verdana" w:hAnsi="Verdana"/>
          <w:sz w:val="22"/>
          <w:lang w:val="da-DK"/>
        </w:rPr>
        <w:t>Avlsgodkendte og kårede hingste kan deltage udenfor konkurrence, såfremt de udtages til Unghestechampionatet skal de også her deltage udenfor konkurrence</w:t>
      </w:r>
      <w:r w:rsidRPr="007705F7">
        <w:rPr>
          <w:lang w:val="da-DK"/>
        </w:rPr>
        <w:t>.</w:t>
      </w:r>
    </w:p>
    <w:p w14:paraId="24DE61C5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</w:p>
    <w:p w14:paraId="0259864E" w14:textId="77777777" w:rsidR="005019D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sz w:val="22"/>
          <w:lang w:val="da-DK"/>
        </w:rPr>
      </w:pPr>
      <w:r>
        <w:rPr>
          <w:rFonts w:ascii="Verdana" w:hAnsi="Verdana"/>
          <w:b/>
          <w:sz w:val="22"/>
          <w:lang w:val="da-DK"/>
        </w:rPr>
        <w:t>§ 4</w:t>
      </w:r>
    </w:p>
    <w:p w14:paraId="3F82199B" w14:textId="77777777" w:rsidR="005019D5" w:rsidRDefault="005019D5" w:rsidP="005019D5">
      <w:pPr>
        <w:pStyle w:val="Overskrift3"/>
        <w:jc w:val="center"/>
        <w:rPr>
          <w:rFonts w:ascii="Verdana" w:hAnsi="Verdana"/>
        </w:rPr>
      </w:pPr>
      <w:bookmarkStart w:id="12" w:name="_Toc327782906"/>
      <w:bookmarkStart w:id="13" w:name="_Toc421103081"/>
      <w:bookmarkStart w:id="14" w:name="_Toc200117877"/>
      <w:r>
        <w:rPr>
          <w:rFonts w:ascii="Verdana" w:hAnsi="Verdana"/>
        </w:rPr>
        <w:t>Start</w:t>
      </w:r>
      <w:bookmarkEnd w:id="12"/>
      <w:bookmarkEnd w:id="13"/>
      <w:bookmarkEnd w:id="14"/>
      <w:r>
        <w:rPr>
          <w:rFonts w:ascii="Verdana" w:hAnsi="Verdana"/>
        </w:rPr>
        <w:t xml:space="preserve"> </w:t>
      </w:r>
    </w:p>
    <w:p w14:paraId="7D1D1CC9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>Der kan tilmeldes 2 gange i samme disciplin, i springning og/eller dressur. Det højest opnåede samlede resultat vil være gældende.</w:t>
      </w:r>
    </w:p>
    <w:p w14:paraId="60E634D1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</w:p>
    <w:p w14:paraId="7A85220B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22"/>
          <w:lang w:val="da-DK"/>
        </w:rPr>
      </w:pPr>
      <w:r>
        <w:rPr>
          <w:rFonts w:ascii="Verdana" w:hAnsi="Verdana"/>
          <w:i/>
          <w:sz w:val="22"/>
          <w:lang w:val="da-DK"/>
        </w:rPr>
        <w:t>Tilmelding i springning</w:t>
      </w:r>
    </w:p>
    <w:p w14:paraId="60780451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Tilmeldes hesten i springning skal den bedømmes i teknik, kapacitet, galop og </w:t>
      </w:r>
      <w:proofErr w:type="spellStart"/>
      <w:r>
        <w:rPr>
          <w:rFonts w:ascii="Verdana" w:hAnsi="Verdana"/>
          <w:sz w:val="22"/>
          <w:lang w:val="da-DK"/>
        </w:rPr>
        <w:t>ridelighed</w:t>
      </w:r>
      <w:proofErr w:type="spellEnd"/>
      <w:r>
        <w:rPr>
          <w:rFonts w:ascii="Verdana" w:hAnsi="Verdana"/>
          <w:sz w:val="22"/>
          <w:lang w:val="da-DK"/>
        </w:rPr>
        <w:t xml:space="preserve"> med rytter. </w:t>
      </w:r>
    </w:p>
    <w:p w14:paraId="774A8F3C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</w:p>
    <w:p w14:paraId="0265DBA6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22"/>
          <w:lang w:val="da-DK"/>
        </w:rPr>
      </w:pPr>
      <w:r>
        <w:rPr>
          <w:rFonts w:ascii="Verdana" w:hAnsi="Verdana"/>
          <w:i/>
          <w:sz w:val="22"/>
          <w:lang w:val="da-DK"/>
        </w:rPr>
        <w:t>Tilmelding i dressur</w:t>
      </w:r>
    </w:p>
    <w:p w14:paraId="18A823AF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Tilmeldes hesten i dressur skal den bedømmes i skridt, trav, galop, </w:t>
      </w:r>
      <w:proofErr w:type="spellStart"/>
      <w:r>
        <w:rPr>
          <w:rFonts w:ascii="Verdana" w:hAnsi="Verdana"/>
          <w:sz w:val="22"/>
          <w:lang w:val="da-DK"/>
        </w:rPr>
        <w:t>ridelighed</w:t>
      </w:r>
      <w:proofErr w:type="spellEnd"/>
      <w:r>
        <w:rPr>
          <w:rFonts w:ascii="Verdana" w:hAnsi="Verdana"/>
          <w:sz w:val="22"/>
          <w:lang w:val="da-DK"/>
        </w:rPr>
        <w:t xml:space="preserve"> og kapacitet med rytter. </w:t>
      </w:r>
    </w:p>
    <w:p w14:paraId="056DA2C8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</w:p>
    <w:p w14:paraId="5A0A9198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  <w:r>
        <w:rPr>
          <w:rFonts w:ascii="Verdana" w:hAnsi="Verdana"/>
          <w:sz w:val="22"/>
          <w:lang w:val="da-DK"/>
        </w:rPr>
        <w:t>Resultatet beregnes for hver disciplin jf. vægtning i § 5. Der gives halve points fra 0 - 10, hvor 10 er højeste.</w:t>
      </w:r>
    </w:p>
    <w:p w14:paraId="6280643C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br w:type="page"/>
      </w:r>
      <w:r>
        <w:rPr>
          <w:rFonts w:ascii="Verdana" w:hAnsi="Verdana"/>
          <w:b/>
          <w:lang w:val="da-DK"/>
        </w:rPr>
        <w:lastRenderedPageBreak/>
        <w:t>§ 5</w:t>
      </w:r>
    </w:p>
    <w:p w14:paraId="729240D6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Bedømmelse</w:t>
      </w:r>
    </w:p>
    <w:p w14:paraId="6FCE5949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</w:p>
    <w:p w14:paraId="5A4435FC" w14:textId="77777777" w:rsidR="005019D5" w:rsidRPr="00D72947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b/>
          <w:sz w:val="22"/>
          <w:szCs w:val="22"/>
          <w:lang w:val="da-DK"/>
        </w:rPr>
      </w:pPr>
      <w:r w:rsidRPr="00D72947">
        <w:rPr>
          <w:rFonts w:ascii="Verdana" w:hAnsi="Verdana"/>
          <w:b/>
          <w:sz w:val="22"/>
          <w:szCs w:val="22"/>
          <w:lang w:val="da-DK"/>
        </w:rPr>
        <w:t>Bedømmels</w:t>
      </w:r>
      <w:r>
        <w:rPr>
          <w:rFonts w:ascii="Verdana" w:hAnsi="Verdana"/>
          <w:b/>
          <w:sz w:val="22"/>
          <w:szCs w:val="22"/>
          <w:lang w:val="da-DK"/>
        </w:rPr>
        <w:t>e af</w:t>
      </w:r>
      <w:r w:rsidRPr="00D72947">
        <w:rPr>
          <w:rFonts w:ascii="Verdana" w:hAnsi="Verdana"/>
          <w:b/>
          <w:sz w:val="22"/>
          <w:szCs w:val="22"/>
          <w:lang w:val="da-DK"/>
        </w:rPr>
        <w:t xml:space="preserve"> </w:t>
      </w:r>
      <w:r>
        <w:rPr>
          <w:rFonts w:ascii="Verdana" w:hAnsi="Verdana"/>
          <w:b/>
          <w:sz w:val="22"/>
          <w:szCs w:val="22"/>
          <w:lang w:val="da-DK"/>
        </w:rPr>
        <w:t>springdisciplin</w:t>
      </w:r>
      <w:r w:rsidRPr="00D72947">
        <w:rPr>
          <w:rFonts w:ascii="Verdana" w:hAnsi="Verdana"/>
          <w:b/>
          <w:sz w:val="22"/>
          <w:szCs w:val="22"/>
          <w:lang w:val="da-DK"/>
        </w:rPr>
        <w:t>:</w:t>
      </w:r>
    </w:p>
    <w:p w14:paraId="05D7F71E" w14:textId="77777777" w:rsidR="005019D5" w:rsidRPr="00D72947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b/>
          <w:sz w:val="22"/>
          <w:szCs w:val="22"/>
          <w:lang w:val="da-DK"/>
        </w:rPr>
      </w:pPr>
    </w:p>
    <w:p w14:paraId="492FE2F5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szCs w:val="22"/>
          <w:lang w:val="da-DK"/>
        </w:rPr>
      </w:pPr>
      <w:r w:rsidRPr="00D72947">
        <w:rPr>
          <w:rFonts w:ascii="Verdana" w:hAnsi="Verdana"/>
          <w:sz w:val="22"/>
          <w:szCs w:val="22"/>
          <w:lang w:val="da-DK"/>
        </w:rPr>
        <w:t xml:space="preserve">Hestene springer </w:t>
      </w:r>
      <w:r>
        <w:rPr>
          <w:rFonts w:ascii="Verdana" w:hAnsi="Verdana"/>
          <w:sz w:val="22"/>
          <w:szCs w:val="22"/>
          <w:lang w:val="da-DK"/>
        </w:rPr>
        <w:t>enkeltvis en bane bestående af 7</w:t>
      </w:r>
      <w:r w:rsidRPr="00D72947">
        <w:rPr>
          <w:rFonts w:ascii="Verdana" w:hAnsi="Verdana"/>
          <w:sz w:val="22"/>
          <w:szCs w:val="22"/>
          <w:lang w:val="da-DK"/>
        </w:rPr>
        <w:t xml:space="preserve"> forhindringer, hvor der</w:t>
      </w:r>
      <w:r>
        <w:rPr>
          <w:rFonts w:ascii="Verdana" w:hAnsi="Verdana"/>
          <w:sz w:val="22"/>
          <w:szCs w:val="22"/>
          <w:lang w:val="da-DK"/>
        </w:rPr>
        <w:t xml:space="preserve"> indgår </w:t>
      </w:r>
      <w:r w:rsidRPr="00D72947">
        <w:rPr>
          <w:rFonts w:ascii="Verdana" w:hAnsi="Verdana"/>
          <w:sz w:val="22"/>
          <w:szCs w:val="22"/>
          <w:lang w:val="da-DK"/>
        </w:rPr>
        <w:t xml:space="preserve">1 dobbelt kombination og faste afstande mellem forhindringerne. Max. højde er </w:t>
      </w:r>
      <w:smartTag w:uri="urn:schemas-microsoft-com:office:smarttags" w:element="metricconverter">
        <w:smartTagPr>
          <w:attr w:name="ProductID" w:val="100 cm"/>
        </w:smartTagPr>
        <w:r w:rsidRPr="00D72947">
          <w:rPr>
            <w:rFonts w:ascii="Verdana" w:hAnsi="Verdana"/>
            <w:sz w:val="22"/>
            <w:szCs w:val="22"/>
            <w:lang w:val="da-DK"/>
          </w:rPr>
          <w:t>100 cm</w:t>
        </w:r>
      </w:smartTag>
      <w:r>
        <w:rPr>
          <w:rFonts w:ascii="Verdana" w:hAnsi="Verdana"/>
          <w:sz w:val="22"/>
          <w:szCs w:val="22"/>
          <w:lang w:val="da-DK"/>
        </w:rPr>
        <w:t xml:space="preserve">. Max. bredde </w:t>
      </w:r>
      <w:smartTag w:uri="urn:schemas-microsoft-com:office:smarttags" w:element="metricconverter">
        <w:smartTagPr>
          <w:attr w:name="ProductID" w:val="100 cm"/>
        </w:smartTagPr>
        <w:r>
          <w:rPr>
            <w:rFonts w:ascii="Verdana" w:hAnsi="Verdana"/>
            <w:sz w:val="22"/>
            <w:szCs w:val="22"/>
            <w:lang w:val="da-DK"/>
          </w:rPr>
          <w:t>10</w:t>
        </w:r>
        <w:r w:rsidRPr="00D72947">
          <w:rPr>
            <w:rFonts w:ascii="Verdana" w:hAnsi="Verdana"/>
            <w:sz w:val="22"/>
            <w:szCs w:val="22"/>
            <w:lang w:val="da-DK"/>
          </w:rPr>
          <w:t>0 cm</w:t>
        </w:r>
      </w:smartTag>
      <w:r w:rsidRPr="00D72947">
        <w:rPr>
          <w:rFonts w:ascii="Verdana" w:hAnsi="Verdana"/>
          <w:sz w:val="22"/>
          <w:szCs w:val="22"/>
          <w:lang w:val="da-DK"/>
        </w:rPr>
        <w:t xml:space="preserve">. Alle spring består af bomme. Refusering som følge af uerfarenhed og hændelige nedrivninger tæller ikke fra, men kan influere på karakteren for </w:t>
      </w:r>
      <w:proofErr w:type="spellStart"/>
      <w:r w:rsidRPr="00D72947">
        <w:rPr>
          <w:rFonts w:ascii="Verdana" w:hAnsi="Verdana"/>
          <w:sz w:val="22"/>
          <w:szCs w:val="22"/>
          <w:lang w:val="da-DK"/>
        </w:rPr>
        <w:t>ridelighed</w:t>
      </w:r>
      <w:proofErr w:type="spellEnd"/>
      <w:r w:rsidRPr="00D72947">
        <w:rPr>
          <w:rFonts w:ascii="Verdana" w:hAnsi="Verdana"/>
          <w:sz w:val="22"/>
          <w:szCs w:val="22"/>
          <w:lang w:val="da-DK"/>
        </w:rPr>
        <w:t xml:space="preserve">. Dommerne afgør suverænt antallet af forsøg samt hvornår vægring og ulydighed resulterer i diskvalifikation. </w:t>
      </w:r>
      <w:r>
        <w:rPr>
          <w:rFonts w:ascii="Verdana" w:hAnsi="Verdana"/>
          <w:sz w:val="22"/>
          <w:szCs w:val="22"/>
          <w:lang w:val="da-DK"/>
        </w:rPr>
        <w:t>Banen springes to gange. Ved særdeles velspringende heste kan dommerne, i samråd med rytteren, sætte udvalgte forhindringer op.</w:t>
      </w:r>
    </w:p>
    <w:p w14:paraId="4D22BF86" w14:textId="77777777" w:rsidR="005019D5" w:rsidRPr="00D72947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szCs w:val="22"/>
          <w:lang w:val="da-DK"/>
        </w:rPr>
      </w:pPr>
      <w:r w:rsidRPr="00D72947">
        <w:rPr>
          <w:rFonts w:ascii="Verdana" w:hAnsi="Verdana"/>
          <w:sz w:val="22"/>
          <w:szCs w:val="22"/>
          <w:lang w:val="da-DK"/>
        </w:rPr>
        <w:t>For hver hest giver dommerne en kort mundtlig begrundelse for karakter</w:t>
      </w:r>
      <w:r>
        <w:rPr>
          <w:rFonts w:ascii="Verdana" w:hAnsi="Verdana"/>
          <w:sz w:val="22"/>
          <w:szCs w:val="22"/>
          <w:lang w:val="da-DK"/>
        </w:rPr>
        <w:t>er</w:t>
      </w:r>
      <w:r w:rsidRPr="00D72947">
        <w:rPr>
          <w:rFonts w:ascii="Verdana" w:hAnsi="Verdana"/>
          <w:sz w:val="22"/>
          <w:szCs w:val="22"/>
          <w:lang w:val="da-DK"/>
        </w:rPr>
        <w:t>ne.</w:t>
      </w:r>
    </w:p>
    <w:p w14:paraId="491A4E72" w14:textId="77777777" w:rsidR="005019D5" w:rsidRPr="00FB7626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b/>
          <w:sz w:val="22"/>
          <w:szCs w:val="22"/>
          <w:lang w:val="da-DK"/>
        </w:rPr>
      </w:pPr>
    </w:p>
    <w:p w14:paraId="1140524B" w14:textId="77777777" w:rsidR="005019D5" w:rsidRPr="00B42A2A" w:rsidRDefault="005019D5" w:rsidP="005019D5">
      <w:pPr>
        <w:rPr>
          <w:rFonts w:ascii="Verdana" w:hAnsi="Verdana"/>
          <w:b/>
          <w:sz w:val="22"/>
          <w:szCs w:val="22"/>
          <w:lang w:val="da-DK"/>
        </w:rPr>
      </w:pPr>
      <w:r w:rsidRPr="00B42A2A">
        <w:rPr>
          <w:rFonts w:ascii="Verdana" w:hAnsi="Verdana"/>
          <w:b/>
          <w:sz w:val="22"/>
          <w:szCs w:val="22"/>
          <w:lang w:val="da-DK"/>
        </w:rPr>
        <w:t>Vægtningen for udregningen:</w:t>
      </w:r>
    </w:p>
    <w:p w14:paraId="6BA1C9C8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5100" w:hanging="5100"/>
        <w:rPr>
          <w:lang w:val="da-DK"/>
        </w:rPr>
      </w:pPr>
    </w:p>
    <w:p w14:paraId="38C6E2E3" w14:textId="77777777" w:rsidR="005019D5" w:rsidRPr="00FC4AE4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lang w:val="da-DK"/>
        </w:rPr>
      </w:pPr>
      <w:r w:rsidRPr="00FC4AE4">
        <w:rPr>
          <w:rFonts w:ascii="Verdana" w:hAnsi="Verdana"/>
          <w:b/>
          <w:sz w:val="22"/>
          <w:lang w:val="da-DK"/>
        </w:rPr>
        <w:t>Spring med rytter</w:t>
      </w:r>
      <w:r>
        <w:rPr>
          <w:rFonts w:ascii="Verdana" w:hAnsi="Verdana"/>
          <w:b/>
          <w:sz w:val="22"/>
          <w:lang w:val="da-DK"/>
        </w:rPr>
        <w:tab/>
      </w:r>
      <w:r>
        <w:rPr>
          <w:rFonts w:ascii="Verdana" w:hAnsi="Verdana"/>
          <w:b/>
          <w:sz w:val="22"/>
          <w:lang w:val="da-DK"/>
        </w:rPr>
        <w:tab/>
        <w:t>Dommere</w:t>
      </w:r>
      <w:r>
        <w:rPr>
          <w:rFonts w:ascii="Verdana" w:hAnsi="Verdana"/>
          <w:b/>
          <w:sz w:val="22"/>
          <w:lang w:val="da-DK"/>
        </w:rPr>
        <w:tab/>
      </w:r>
      <w:proofErr w:type="spellStart"/>
      <w:r>
        <w:rPr>
          <w:rFonts w:ascii="Verdana" w:hAnsi="Verdana"/>
          <w:b/>
          <w:sz w:val="22"/>
          <w:lang w:val="da-DK"/>
        </w:rPr>
        <w:t>Ialt</w:t>
      </w:r>
      <w:proofErr w:type="spellEnd"/>
    </w:p>
    <w:p w14:paraId="40FAE13A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3401" w:hanging="3401"/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>teknik</w:t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  <w:t>25 %</w:t>
      </w:r>
    </w:p>
    <w:p w14:paraId="739F41D6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4250" w:hanging="4250"/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>kapacitet</w:t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  <w:t>25 %</w:t>
      </w:r>
      <w:r>
        <w:rPr>
          <w:rFonts w:ascii="Verdana" w:hAnsi="Verdana"/>
          <w:sz w:val="22"/>
          <w:lang w:val="da-DK"/>
        </w:rPr>
        <w:tab/>
      </w:r>
    </w:p>
    <w:p w14:paraId="3FADB1CB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3401" w:hanging="3401"/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>galop</w:t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  <w:t>25 %</w:t>
      </w:r>
    </w:p>
    <w:p w14:paraId="058A86C0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5100" w:hanging="5100"/>
        <w:rPr>
          <w:rFonts w:ascii="Verdana" w:hAnsi="Verdana"/>
          <w:sz w:val="22"/>
          <w:lang w:val="da-DK"/>
        </w:rPr>
      </w:pPr>
      <w:proofErr w:type="spellStart"/>
      <w:r>
        <w:rPr>
          <w:rFonts w:ascii="Verdana" w:hAnsi="Verdana"/>
          <w:sz w:val="22"/>
          <w:lang w:val="da-DK"/>
        </w:rPr>
        <w:t>ridelighed</w:t>
      </w:r>
      <w:proofErr w:type="spellEnd"/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  <w:t>25 %</w:t>
      </w:r>
      <w:r>
        <w:rPr>
          <w:rFonts w:ascii="Verdana" w:hAnsi="Verdana"/>
          <w:sz w:val="22"/>
          <w:lang w:val="da-DK"/>
        </w:rPr>
        <w:tab/>
      </w:r>
      <w:r>
        <w:rPr>
          <w:rFonts w:ascii="Verdana" w:hAnsi="Verdana"/>
          <w:sz w:val="22"/>
          <w:lang w:val="da-DK"/>
        </w:rPr>
        <w:tab/>
        <w:t>100 %</w:t>
      </w:r>
    </w:p>
    <w:p w14:paraId="2E602A99" w14:textId="77777777" w:rsidR="005019D5" w:rsidRPr="00752C5F" w:rsidRDefault="005019D5" w:rsidP="005019D5">
      <w:pPr>
        <w:rPr>
          <w:rFonts w:ascii="Verdana" w:hAnsi="Verdana"/>
          <w:b/>
          <w:sz w:val="22"/>
          <w:szCs w:val="22"/>
          <w:lang w:val="da-DK"/>
        </w:rPr>
      </w:pPr>
    </w:p>
    <w:p w14:paraId="3A4F07EC" w14:textId="77777777" w:rsidR="005019D5" w:rsidRPr="009E433B" w:rsidRDefault="005019D5" w:rsidP="005019D5">
      <w:pPr>
        <w:rPr>
          <w:rFonts w:ascii="Verdana" w:hAnsi="Verdana"/>
          <w:b/>
          <w:sz w:val="22"/>
          <w:szCs w:val="22"/>
          <w:lang w:val="da-DK"/>
        </w:rPr>
      </w:pPr>
      <w:r w:rsidRPr="009E433B">
        <w:rPr>
          <w:rFonts w:ascii="Verdana" w:hAnsi="Verdana"/>
          <w:b/>
          <w:sz w:val="22"/>
          <w:szCs w:val="22"/>
          <w:lang w:val="da-DK"/>
        </w:rPr>
        <w:t>Springbane til egnethedstest</w:t>
      </w:r>
    </w:p>
    <w:p w14:paraId="04EFC87F" w14:textId="77777777" w:rsidR="005019D5" w:rsidRPr="009E433B" w:rsidRDefault="005019D5" w:rsidP="005019D5">
      <w:pPr>
        <w:rPr>
          <w:rFonts w:ascii="Verdana" w:hAnsi="Verdana"/>
          <w:sz w:val="22"/>
          <w:szCs w:val="22"/>
          <w:lang w:val="da-DK"/>
        </w:rPr>
      </w:pPr>
      <w:r w:rsidRPr="009E433B">
        <w:rPr>
          <w:rFonts w:ascii="Verdana" w:hAnsi="Verdana"/>
          <w:sz w:val="22"/>
          <w:szCs w:val="22"/>
          <w:lang w:val="da-DK"/>
        </w:rPr>
        <w:t xml:space="preserve">Spring 1: </w:t>
      </w:r>
      <w:proofErr w:type="spellStart"/>
      <w:r w:rsidRPr="009E433B">
        <w:rPr>
          <w:rFonts w:ascii="Verdana" w:hAnsi="Verdana"/>
          <w:sz w:val="22"/>
          <w:szCs w:val="22"/>
          <w:lang w:val="da-DK"/>
        </w:rPr>
        <w:t>Stationata</w:t>
      </w:r>
      <w:proofErr w:type="spellEnd"/>
      <w:r w:rsidRPr="009E433B">
        <w:rPr>
          <w:rFonts w:ascii="Verdana" w:hAnsi="Verdana"/>
          <w:sz w:val="22"/>
          <w:szCs w:val="22"/>
          <w:lang w:val="da-DK"/>
        </w:rPr>
        <w:t xml:space="preserve"> med bomme, som kan springes fra begge sider. </w:t>
      </w:r>
      <w:smartTag w:uri="urn:schemas-microsoft-com:office:smarttags" w:element="metricconverter">
        <w:smartTagPr>
          <w:attr w:name="ProductID" w:val="90 cm"/>
        </w:smartTagPr>
        <w:r w:rsidRPr="009E433B">
          <w:rPr>
            <w:rFonts w:ascii="Verdana" w:hAnsi="Verdana"/>
            <w:sz w:val="22"/>
            <w:szCs w:val="22"/>
            <w:lang w:val="da-DK"/>
          </w:rPr>
          <w:t>90 cm</w:t>
        </w:r>
      </w:smartTag>
      <w:r w:rsidRPr="009E433B">
        <w:rPr>
          <w:rFonts w:ascii="Verdana" w:hAnsi="Verdana"/>
          <w:sz w:val="22"/>
          <w:szCs w:val="22"/>
          <w:lang w:val="da-DK"/>
        </w:rPr>
        <w:t>.</w:t>
      </w:r>
    </w:p>
    <w:p w14:paraId="7DEB68DB" w14:textId="77777777" w:rsidR="005019D5" w:rsidRPr="009E433B" w:rsidRDefault="005019D5" w:rsidP="005019D5">
      <w:pPr>
        <w:rPr>
          <w:rFonts w:ascii="Verdana" w:hAnsi="Verdana"/>
          <w:sz w:val="22"/>
          <w:szCs w:val="22"/>
          <w:lang w:val="da-DK"/>
        </w:rPr>
      </w:pPr>
      <w:r w:rsidRPr="009E433B">
        <w:rPr>
          <w:rFonts w:ascii="Verdana" w:hAnsi="Verdana"/>
          <w:sz w:val="22"/>
          <w:szCs w:val="22"/>
          <w:lang w:val="da-DK"/>
        </w:rPr>
        <w:t xml:space="preserve">Spring 2: </w:t>
      </w:r>
      <w:proofErr w:type="spellStart"/>
      <w:r w:rsidRPr="009E433B">
        <w:rPr>
          <w:rFonts w:ascii="Verdana" w:hAnsi="Verdana"/>
          <w:sz w:val="22"/>
          <w:szCs w:val="22"/>
          <w:lang w:val="da-DK"/>
        </w:rPr>
        <w:t>Oxer</w:t>
      </w:r>
      <w:proofErr w:type="spellEnd"/>
      <w:r w:rsidRPr="009E433B">
        <w:rPr>
          <w:rFonts w:ascii="Verdana" w:hAnsi="Verdana"/>
          <w:sz w:val="22"/>
          <w:szCs w:val="22"/>
          <w:lang w:val="da-DK"/>
        </w:rPr>
        <w:t xml:space="preserve"> med bomme. Forkant </w:t>
      </w:r>
      <w:smartTag w:uri="urn:schemas-microsoft-com:office:smarttags" w:element="metricconverter">
        <w:smartTagPr>
          <w:attr w:name="ProductID" w:val="95 cm"/>
        </w:smartTagPr>
        <w:r w:rsidRPr="009E433B">
          <w:rPr>
            <w:rFonts w:ascii="Verdana" w:hAnsi="Verdana"/>
            <w:sz w:val="22"/>
            <w:szCs w:val="22"/>
            <w:lang w:val="da-DK"/>
          </w:rPr>
          <w:t>95 cm</w:t>
        </w:r>
      </w:smartTag>
      <w:r w:rsidRPr="009E433B">
        <w:rPr>
          <w:rFonts w:ascii="Verdana" w:hAnsi="Verdana"/>
          <w:sz w:val="22"/>
          <w:szCs w:val="22"/>
          <w:lang w:val="da-DK"/>
        </w:rPr>
        <w:t xml:space="preserve">. Bagkant </w:t>
      </w:r>
      <w:smartTag w:uri="urn:schemas-microsoft-com:office:smarttags" w:element="metricconverter">
        <w:smartTagPr>
          <w:attr w:name="ProductID" w:val="100 cm"/>
        </w:smartTagPr>
        <w:r w:rsidRPr="009E433B">
          <w:rPr>
            <w:rFonts w:ascii="Verdana" w:hAnsi="Verdana"/>
            <w:sz w:val="22"/>
            <w:szCs w:val="22"/>
            <w:lang w:val="da-DK"/>
          </w:rPr>
          <w:t>100 cm</w:t>
        </w:r>
      </w:smartTag>
      <w:r w:rsidRPr="009E433B">
        <w:rPr>
          <w:rFonts w:ascii="Verdana" w:hAnsi="Verdana"/>
          <w:sz w:val="22"/>
          <w:szCs w:val="22"/>
          <w:lang w:val="da-DK"/>
        </w:rPr>
        <w:t xml:space="preserve">. Bredde </w:t>
      </w:r>
      <w:smartTag w:uri="urn:schemas-microsoft-com:office:smarttags" w:element="metricconverter">
        <w:smartTagPr>
          <w:attr w:name="ProductID" w:val="100 cm"/>
        </w:smartTagPr>
        <w:r w:rsidRPr="009E433B">
          <w:rPr>
            <w:rFonts w:ascii="Verdana" w:hAnsi="Verdana"/>
            <w:sz w:val="22"/>
            <w:szCs w:val="22"/>
            <w:lang w:val="da-DK"/>
          </w:rPr>
          <w:t>100 cm</w:t>
        </w:r>
      </w:smartTag>
      <w:r w:rsidRPr="009E433B">
        <w:rPr>
          <w:rFonts w:ascii="Verdana" w:hAnsi="Verdana"/>
          <w:sz w:val="22"/>
          <w:szCs w:val="22"/>
          <w:lang w:val="da-DK"/>
        </w:rPr>
        <w:t>.</w:t>
      </w:r>
    </w:p>
    <w:p w14:paraId="4B2286A7" w14:textId="77777777" w:rsidR="005019D5" w:rsidRPr="009E433B" w:rsidRDefault="005019D5" w:rsidP="005019D5">
      <w:pPr>
        <w:rPr>
          <w:rFonts w:ascii="Verdana" w:hAnsi="Verdana"/>
          <w:sz w:val="22"/>
          <w:szCs w:val="22"/>
          <w:lang w:val="da-DK"/>
        </w:rPr>
      </w:pPr>
      <w:r w:rsidRPr="009E433B">
        <w:rPr>
          <w:rFonts w:ascii="Verdana" w:hAnsi="Verdana"/>
          <w:sz w:val="22"/>
          <w:szCs w:val="22"/>
          <w:lang w:val="da-DK"/>
        </w:rPr>
        <w:t xml:space="preserve">Spring 3: </w:t>
      </w:r>
      <w:proofErr w:type="spellStart"/>
      <w:r w:rsidRPr="009E433B">
        <w:rPr>
          <w:rFonts w:ascii="Verdana" w:hAnsi="Verdana"/>
          <w:sz w:val="22"/>
          <w:szCs w:val="22"/>
          <w:lang w:val="da-DK"/>
        </w:rPr>
        <w:t>Stationata</w:t>
      </w:r>
      <w:proofErr w:type="spellEnd"/>
      <w:r w:rsidRPr="009E433B">
        <w:rPr>
          <w:rFonts w:ascii="Verdana" w:hAnsi="Verdana"/>
          <w:sz w:val="22"/>
          <w:szCs w:val="22"/>
          <w:lang w:val="da-DK"/>
        </w:rPr>
        <w:t xml:space="preserve"> med bomme og fyld (ej mur). </w:t>
      </w:r>
      <w:smartTag w:uri="urn:schemas-microsoft-com:office:smarttags" w:element="metricconverter">
        <w:smartTagPr>
          <w:attr w:name="ProductID" w:val="100 cm"/>
        </w:smartTagPr>
        <w:r w:rsidRPr="009E433B">
          <w:rPr>
            <w:rFonts w:ascii="Verdana" w:hAnsi="Verdana"/>
            <w:sz w:val="22"/>
            <w:szCs w:val="22"/>
            <w:lang w:val="da-DK"/>
          </w:rPr>
          <w:t>100 cm</w:t>
        </w:r>
      </w:smartTag>
      <w:r w:rsidRPr="009E433B">
        <w:rPr>
          <w:rFonts w:ascii="Verdana" w:hAnsi="Verdana"/>
          <w:sz w:val="22"/>
          <w:szCs w:val="22"/>
          <w:lang w:val="da-DK"/>
        </w:rPr>
        <w:t>.</w:t>
      </w:r>
    </w:p>
    <w:p w14:paraId="0694A07E" w14:textId="77777777" w:rsidR="005019D5" w:rsidRPr="009E433B" w:rsidRDefault="005019D5" w:rsidP="005019D5">
      <w:pPr>
        <w:rPr>
          <w:rFonts w:ascii="Verdana" w:hAnsi="Verdana"/>
          <w:sz w:val="22"/>
          <w:szCs w:val="22"/>
          <w:lang w:val="da-DK"/>
        </w:rPr>
      </w:pPr>
      <w:r w:rsidRPr="009E433B">
        <w:rPr>
          <w:rFonts w:ascii="Verdana" w:hAnsi="Verdana"/>
          <w:sz w:val="22"/>
          <w:szCs w:val="22"/>
          <w:lang w:val="da-DK"/>
        </w:rPr>
        <w:t xml:space="preserve">Spring 4: Lige </w:t>
      </w:r>
      <w:proofErr w:type="spellStart"/>
      <w:r w:rsidRPr="009E433B">
        <w:rPr>
          <w:rFonts w:ascii="Verdana" w:hAnsi="Verdana"/>
          <w:sz w:val="22"/>
          <w:szCs w:val="22"/>
          <w:lang w:val="da-DK"/>
        </w:rPr>
        <w:t>oxer</w:t>
      </w:r>
      <w:proofErr w:type="spellEnd"/>
      <w:r w:rsidRPr="009E433B">
        <w:rPr>
          <w:rFonts w:ascii="Verdana" w:hAnsi="Verdana"/>
          <w:sz w:val="22"/>
          <w:szCs w:val="22"/>
          <w:lang w:val="da-DK"/>
        </w:rPr>
        <w:t xml:space="preserve"> med bomme. Forkant og bagkant </w:t>
      </w:r>
      <w:smartTag w:uri="urn:schemas-microsoft-com:office:smarttags" w:element="metricconverter">
        <w:smartTagPr>
          <w:attr w:name="ProductID" w:val="100 cm"/>
        </w:smartTagPr>
        <w:r w:rsidRPr="009E433B">
          <w:rPr>
            <w:rFonts w:ascii="Verdana" w:hAnsi="Verdana"/>
            <w:sz w:val="22"/>
            <w:szCs w:val="22"/>
            <w:lang w:val="da-DK"/>
          </w:rPr>
          <w:t>100 cm</w:t>
        </w:r>
      </w:smartTag>
      <w:r w:rsidRPr="009E433B">
        <w:rPr>
          <w:rFonts w:ascii="Verdana" w:hAnsi="Verdana"/>
          <w:sz w:val="22"/>
          <w:szCs w:val="22"/>
          <w:lang w:val="da-DK"/>
        </w:rPr>
        <w:t xml:space="preserve">. Bredde </w:t>
      </w:r>
      <w:smartTag w:uri="urn:schemas-microsoft-com:office:smarttags" w:element="metricconverter">
        <w:smartTagPr>
          <w:attr w:name="ProductID" w:val="100 cm"/>
        </w:smartTagPr>
        <w:r w:rsidRPr="009E433B">
          <w:rPr>
            <w:rFonts w:ascii="Verdana" w:hAnsi="Verdana"/>
            <w:sz w:val="22"/>
            <w:szCs w:val="22"/>
            <w:lang w:val="da-DK"/>
          </w:rPr>
          <w:t>100 cm</w:t>
        </w:r>
      </w:smartTag>
      <w:r w:rsidRPr="009E433B">
        <w:rPr>
          <w:rFonts w:ascii="Verdana" w:hAnsi="Verdana"/>
          <w:sz w:val="22"/>
          <w:szCs w:val="22"/>
          <w:lang w:val="da-DK"/>
        </w:rPr>
        <w:t>.</w:t>
      </w:r>
    </w:p>
    <w:p w14:paraId="0EDDC3DD" w14:textId="77777777" w:rsidR="005019D5" w:rsidRPr="009E433B" w:rsidRDefault="005019D5" w:rsidP="005019D5">
      <w:pPr>
        <w:rPr>
          <w:rFonts w:ascii="Verdana" w:hAnsi="Verdana"/>
          <w:sz w:val="22"/>
          <w:szCs w:val="22"/>
          <w:lang w:val="da-DK"/>
        </w:rPr>
      </w:pPr>
      <w:r w:rsidRPr="009E433B">
        <w:rPr>
          <w:rFonts w:ascii="Verdana" w:hAnsi="Verdana"/>
          <w:sz w:val="22"/>
          <w:szCs w:val="22"/>
          <w:lang w:val="da-DK"/>
        </w:rPr>
        <w:t>Spring 5: Samme som spring 1</w:t>
      </w:r>
    </w:p>
    <w:p w14:paraId="6CAFB0B3" w14:textId="77777777" w:rsidR="005019D5" w:rsidRPr="009E433B" w:rsidRDefault="005019D5" w:rsidP="005019D5">
      <w:pPr>
        <w:rPr>
          <w:rFonts w:ascii="Verdana" w:hAnsi="Verdana"/>
          <w:sz w:val="22"/>
          <w:szCs w:val="22"/>
          <w:lang w:val="da-DK"/>
        </w:rPr>
      </w:pPr>
      <w:r w:rsidRPr="009E433B">
        <w:rPr>
          <w:rFonts w:ascii="Verdana" w:hAnsi="Verdana"/>
          <w:sz w:val="22"/>
          <w:szCs w:val="22"/>
          <w:lang w:val="da-DK"/>
        </w:rPr>
        <w:t xml:space="preserve">Spring 6A: </w:t>
      </w:r>
      <w:proofErr w:type="spellStart"/>
      <w:r w:rsidRPr="009E433B">
        <w:rPr>
          <w:rFonts w:ascii="Verdana" w:hAnsi="Verdana"/>
          <w:sz w:val="22"/>
          <w:szCs w:val="22"/>
          <w:lang w:val="da-DK"/>
        </w:rPr>
        <w:t>Stationata</w:t>
      </w:r>
      <w:proofErr w:type="spellEnd"/>
      <w:r w:rsidRPr="009E433B">
        <w:rPr>
          <w:rFonts w:ascii="Verdana" w:hAnsi="Verdana"/>
          <w:sz w:val="22"/>
          <w:szCs w:val="22"/>
          <w:lang w:val="da-DK"/>
        </w:rPr>
        <w:t xml:space="preserve"> med bomme og fyld (ej mur). </w:t>
      </w:r>
      <w:smartTag w:uri="urn:schemas-microsoft-com:office:smarttags" w:element="metricconverter">
        <w:smartTagPr>
          <w:attr w:name="ProductID" w:val="95 cm"/>
        </w:smartTagPr>
        <w:r w:rsidRPr="009E433B">
          <w:rPr>
            <w:rFonts w:ascii="Verdana" w:hAnsi="Verdana"/>
            <w:sz w:val="22"/>
            <w:szCs w:val="22"/>
            <w:lang w:val="da-DK"/>
          </w:rPr>
          <w:t>95 cm</w:t>
        </w:r>
      </w:smartTag>
      <w:r w:rsidRPr="009E433B">
        <w:rPr>
          <w:rFonts w:ascii="Verdana" w:hAnsi="Verdana"/>
          <w:sz w:val="22"/>
          <w:szCs w:val="22"/>
          <w:lang w:val="da-DK"/>
        </w:rPr>
        <w:t>.</w:t>
      </w:r>
    </w:p>
    <w:p w14:paraId="2B1AC4CE" w14:textId="77777777" w:rsidR="005019D5" w:rsidRPr="009E433B" w:rsidRDefault="005019D5" w:rsidP="005019D5">
      <w:pPr>
        <w:rPr>
          <w:lang w:val="da-DK"/>
        </w:rPr>
      </w:pPr>
      <w:r w:rsidRPr="009E433B">
        <w:rPr>
          <w:rFonts w:ascii="Verdana" w:hAnsi="Verdana"/>
          <w:sz w:val="22"/>
          <w:szCs w:val="22"/>
          <w:lang w:val="da-DK"/>
        </w:rPr>
        <w:t xml:space="preserve">Spring 6B: Lige </w:t>
      </w:r>
      <w:proofErr w:type="spellStart"/>
      <w:r w:rsidRPr="009E433B">
        <w:rPr>
          <w:rFonts w:ascii="Verdana" w:hAnsi="Verdana"/>
          <w:sz w:val="22"/>
          <w:szCs w:val="22"/>
          <w:lang w:val="da-DK"/>
        </w:rPr>
        <w:t>oxer</w:t>
      </w:r>
      <w:proofErr w:type="spellEnd"/>
      <w:r w:rsidRPr="009E433B">
        <w:rPr>
          <w:rFonts w:ascii="Verdana" w:hAnsi="Verdana"/>
          <w:sz w:val="22"/>
          <w:szCs w:val="22"/>
          <w:lang w:val="da-DK"/>
        </w:rPr>
        <w:t xml:space="preserve"> med bomme. Forkant og bagkant </w:t>
      </w:r>
      <w:smartTag w:uri="urn:schemas-microsoft-com:office:smarttags" w:element="metricconverter">
        <w:smartTagPr>
          <w:attr w:name="ProductID" w:val="100 cm"/>
        </w:smartTagPr>
        <w:r w:rsidRPr="009E433B">
          <w:rPr>
            <w:rFonts w:ascii="Verdana" w:hAnsi="Verdana"/>
            <w:sz w:val="22"/>
            <w:szCs w:val="22"/>
            <w:lang w:val="da-DK"/>
          </w:rPr>
          <w:t>100 cm</w:t>
        </w:r>
      </w:smartTag>
      <w:r w:rsidRPr="009E433B">
        <w:rPr>
          <w:rFonts w:ascii="Verdana" w:hAnsi="Verdana"/>
          <w:sz w:val="22"/>
          <w:szCs w:val="22"/>
          <w:lang w:val="da-DK"/>
        </w:rPr>
        <w:t xml:space="preserve">. Bredde </w:t>
      </w:r>
      <w:smartTag w:uri="urn:schemas-microsoft-com:office:smarttags" w:element="metricconverter">
        <w:smartTagPr>
          <w:attr w:name="ProductID" w:val="100 cm"/>
        </w:smartTagPr>
        <w:r w:rsidRPr="009E433B">
          <w:rPr>
            <w:rFonts w:ascii="Verdana" w:hAnsi="Verdana"/>
            <w:sz w:val="22"/>
            <w:szCs w:val="22"/>
            <w:lang w:val="da-DK"/>
          </w:rPr>
          <w:t>100 cm</w:t>
        </w:r>
      </w:smartTag>
      <w:r w:rsidRPr="009E433B">
        <w:rPr>
          <w:sz w:val="22"/>
          <w:szCs w:val="22"/>
          <w:lang w:val="da-DK"/>
        </w:rPr>
        <w:t>.</w:t>
      </w:r>
    </w:p>
    <w:p w14:paraId="3CFCDD64" w14:textId="77777777" w:rsidR="005019D5" w:rsidRPr="00752C5F" w:rsidRDefault="005019D5" w:rsidP="005019D5">
      <w:pPr>
        <w:rPr>
          <w:rFonts w:ascii="Verdana" w:hAnsi="Verdana"/>
          <w:lang w:val="da-DK"/>
        </w:rPr>
      </w:pPr>
    </w:p>
    <w:p w14:paraId="4BC614E7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  <w:r>
        <w:rPr>
          <w:rFonts w:ascii="Verdana" w:hAnsi="Verdana"/>
          <w:noProof/>
          <w:lang w:val="da-DK"/>
        </w:rPr>
        <w:drawing>
          <wp:anchor distT="0" distB="0" distL="114300" distR="114300" simplePos="0" relativeHeight="251659264" behindDoc="1" locked="0" layoutInCell="1" allowOverlap="1" wp14:anchorId="7D5140B3" wp14:editId="312C08AA">
            <wp:simplePos x="0" y="0"/>
            <wp:positionH relativeFrom="column">
              <wp:posOffset>544830</wp:posOffset>
            </wp:positionH>
            <wp:positionV relativeFrom="paragraph">
              <wp:posOffset>73025</wp:posOffset>
            </wp:positionV>
            <wp:extent cx="5830570" cy="3486785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netheds test springba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CB804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2DCC199E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09FF83AA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2A6ACC41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5E2A95A1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22BB2E49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01EB7679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412CAC2A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69D5A78A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448959A3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64408965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1AE3D6F6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31BA6B18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57AB3562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5E2BDD3F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53D3A243" w14:textId="77777777" w:rsidR="005019D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</w:p>
    <w:p w14:paraId="46261AB4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b/>
          <w:sz w:val="22"/>
          <w:szCs w:val="22"/>
          <w:lang w:val="da-DK"/>
        </w:rPr>
      </w:pPr>
      <w:r w:rsidRPr="00A07575">
        <w:rPr>
          <w:rFonts w:ascii="Verdana" w:hAnsi="Verdana"/>
          <w:b/>
          <w:sz w:val="22"/>
          <w:szCs w:val="22"/>
          <w:lang w:val="da-DK"/>
        </w:rPr>
        <w:lastRenderedPageBreak/>
        <w:t>Bedømmelse af dressurdisciplin:</w:t>
      </w:r>
      <w:r w:rsidRPr="00A07575">
        <w:rPr>
          <w:b/>
          <w:sz w:val="22"/>
          <w:szCs w:val="22"/>
          <w:lang w:val="da-DK"/>
        </w:rPr>
        <w:tab/>
      </w:r>
      <w:r w:rsidRPr="00A07575">
        <w:rPr>
          <w:b/>
          <w:sz w:val="22"/>
          <w:szCs w:val="22"/>
          <w:lang w:val="da-DK"/>
        </w:rPr>
        <w:tab/>
      </w:r>
      <w:r w:rsidRPr="00A07575">
        <w:rPr>
          <w:b/>
          <w:sz w:val="22"/>
          <w:szCs w:val="22"/>
          <w:lang w:val="da-DK"/>
        </w:rPr>
        <w:tab/>
      </w:r>
      <w:r w:rsidRPr="00A07575">
        <w:rPr>
          <w:b/>
          <w:sz w:val="22"/>
          <w:szCs w:val="22"/>
          <w:lang w:val="da-DK"/>
        </w:rPr>
        <w:tab/>
      </w:r>
    </w:p>
    <w:p w14:paraId="3EDB35A5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b/>
          <w:sz w:val="22"/>
          <w:szCs w:val="22"/>
          <w:lang w:val="da-DK"/>
        </w:rPr>
      </w:pPr>
    </w:p>
    <w:p w14:paraId="7AA5D501" w14:textId="77777777" w:rsidR="005019D5" w:rsidRPr="00A07575" w:rsidRDefault="005019D5" w:rsidP="005019D5">
      <w:pPr>
        <w:tabs>
          <w:tab w:val="left" w:pos="-850"/>
          <w:tab w:val="left" w:pos="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szCs w:val="22"/>
          <w:lang w:val="da-DK"/>
        </w:rPr>
      </w:pPr>
      <w:r w:rsidRPr="00A07575">
        <w:rPr>
          <w:rFonts w:ascii="Verdana" w:hAnsi="Verdana"/>
          <w:sz w:val="22"/>
          <w:szCs w:val="22"/>
          <w:lang w:val="da-DK"/>
        </w:rPr>
        <w:t>Hestene bedømmes t</w:t>
      </w:r>
      <w:r>
        <w:rPr>
          <w:rFonts w:ascii="Verdana" w:hAnsi="Verdana"/>
          <w:sz w:val="22"/>
          <w:szCs w:val="22"/>
          <w:lang w:val="da-DK"/>
        </w:rPr>
        <w:t>o</w:t>
      </w:r>
      <w:r w:rsidRPr="00A07575">
        <w:rPr>
          <w:rFonts w:ascii="Verdana" w:hAnsi="Verdana"/>
          <w:sz w:val="22"/>
          <w:szCs w:val="22"/>
          <w:lang w:val="da-DK"/>
        </w:rPr>
        <w:t xml:space="preserve"> ad gangen, og der rides fortrins</w:t>
      </w:r>
      <w:r w:rsidRPr="00A07575">
        <w:rPr>
          <w:rFonts w:ascii="Verdana" w:hAnsi="Verdana"/>
          <w:sz w:val="22"/>
          <w:szCs w:val="22"/>
          <w:lang w:val="da-DK"/>
        </w:rPr>
        <w:softHyphen/>
        <w:t xml:space="preserve">vis i </w:t>
      </w:r>
      <w:proofErr w:type="spellStart"/>
      <w:r w:rsidRPr="00A07575">
        <w:rPr>
          <w:rFonts w:ascii="Verdana" w:hAnsi="Verdana"/>
          <w:sz w:val="22"/>
          <w:szCs w:val="22"/>
          <w:lang w:val="da-DK"/>
        </w:rPr>
        <w:t>letridning</w:t>
      </w:r>
      <w:proofErr w:type="spellEnd"/>
      <w:r w:rsidRPr="00A07575">
        <w:rPr>
          <w:rFonts w:ascii="Verdana" w:hAnsi="Verdana"/>
          <w:sz w:val="22"/>
          <w:szCs w:val="22"/>
          <w:lang w:val="da-DK"/>
        </w:rPr>
        <w:t xml:space="preserve"> i trav. Rytterne rider p</w:t>
      </w:r>
      <w:r>
        <w:rPr>
          <w:rFonts w:ascii="Verdana" w:hAnsi="Verdana"/>
          <w:sz w:val="22"/>
          <w:szCs w:val="22"/>
          <w:lang w:val="da-DK"/>
        </w:rPr>
        <w:t>å dommernes anvisninger i ca. 10</w:t>
      </w:r>
      <w:r w:rsidRPr="00A07575">
        <w:rPr>
          <w:rFonts w:ascii="Verdana" w:hAnsi="Verdana"/>
          <w:sz w:val="22"/>
          <w:szCs w:val="22"/>
          <w:lang w:val="da-DK"/>
        </w:rPr>
        <w:t xml:space="preserve"> min. pr. hold. Følgende øvelser kan indgå: fri skridt,</w:t>
      </w:r>
      <w:r>
        <w:rPr>
          <w:rFonts w:ascii="Verdana" w:hAnsi="Verdana"/>
          <w:sz w:val="22"/>
          <w:szCs w:val="22"/>
          <w:lang w:val="da-DK"/>
        </w:rPr>
        <w:t xml:space="preserve"> </w:t>
      </w:r>
      <w:r w:rsidRPr="00572565">
        <w:rPr>
          <w:rFonts w:ascii="Verdana" w:hAnsi="Verdana"/>
          <w:sz w:val="22"/>
          <w:szCs w:val="22"/>
          <w:highlight w:val="yellow"/>
          <w:lang w:val="da-DK"/>
        </w:rPr>
        <w:t>skridt for anstillet tøjle,</w:t>
      </w:r>
      <w:r w:rsidRPr="00572565">
        <w:rPr>
          <w:rFonts w:ascii="Verdana" w:hAnsi="Verdana"/>
          <w:sz w:val="22"/>
          <w:szCs w:val="22"/>
          <w:lang w:val="da-DK"/>
        </w:rPr>
        <w:t xml:space="preserve"> </w:t>
      </w:r>
      <w:r w:rsidRPr="00A07575">
        <w:rPr>
          <w:rFonts w:ascii="Verdana" w:hAnsi="Verdana"/>
          <w:sz w:val="22"/>
          <w:szCs w:val="22"/>
          <w:lang w:val="da-DK"/>
        </w:rPr>
        <w:t xml:space="preserve">arbejdstrav, øget trav, arbejdsgalop, øget galop, </w:t>
      </w:r>
      <w:smartTag w:uri="urn:schemas-microsoft-com:office:smarttags" w:element="metricconverter">
        <w:smartTagPr>
          <w:attr w:name="ProductID" w:val="20 m"/>
        </w:smartTagPr>
        <w:r w:rsidRPr="00A07575">
          <w:rPr>
            <w:rFonts w:ascii="Verdana" w:hAnsi="Verdana"/>
            <w:sz w:val="22"/>
            <w:szCs w:val="22"/>
            <w:lang w:val="da-DK"/>
          </w:rPr>
          <w:t>20 m</w:t>
        </w:r>
      </w:smartTag>
      <w:r w:rsidRPr="00A07575">
        <w:rPr>
          <w:rFonts w:ascii="Verdana" w:hAnsi="Verdana"/>
          <w:sz w:val="22"/>
          <w:szCs w:val="22"/>
          <w:lang w:val="da-DK"/>
        </w:rPr>
        <w:t>. volte i både trav og galop, slangegang i trav (</w:t>
      </w:r>
      <w:smartTag w:uri="urn:schemas-microsoft-com:office:smarttags" w:element="metricconverter">
        <w:smartTagPr>
          <w:attr w:name="ProductID" w:val="20 m"/>
        </w:smartTagPr>
        <w:r w:rsidRPr="00A07575">
          <w:rPr>
            <w:rFonts w:ascii="Verdana" w:hAnsi="Verdana"/>
            <w:sz w:val="22"/>
            <w:szCs w:val="22"/>
            <w:lang w:val="da-DK"/>
          </w:rPr>
          <w:t>20 m</w:t>
        </w:r>
      </w:smartTag>
      <w:r w:rsidRPr="00A07575">
        <w:rPr>
          <w:rFonts w:ascii="Verdana" w:hAnsi="Verdana"/>
          <w:sz w:val="22"/>
          <w:szCs w:val="22"/>
          <w:lang w:val="da-DK"/>
        </w:rPr>
        <w:t>. buer), forlængelse af tøjlen i trav, diagonalvendinger, diverse overgan</w:t>
      </w:r>
      <w:r w:rsidRPr="00A07575">
        <w:rPr>
          <w:rFonts w:ascii="Verdana" w:hAnsi="Verdana"/>
          <w:sz w:val="22"/>
          <w:szCs w:val="22"/>
          <w:lang w:val="da-DK"/>
        </w:rPr>
        <w:softHyphen/>
        <w:t>ge, dog ikke mellem skridt og galop. Hesten skal gå til biddet i let holdning.</w:t>
      </w:r>
    </w:p>
    <w:p w14:paraId="46E96DF1" w14:textId="77777777" w:rsidR="005019D5" w:rsidRPr="00A07575" w:rsidRDefault="005019D5" w:rsidP="005019D5">
      <w:pPr>
        <w:tabs>
          <w:tab w:val="left" w:pos="-850"/>
          <w:tab w:val="left" w:pos="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szCs w:val="22"/>
          <w:lang w:val="da-DK"/>
        </w:rPr>
      </w:pPr>
      <w:r w:rsidRPr="00A07575">
        <w:rPr>
          <w:rFonts w:ascii="Verdana" w:hAnsi="Verdana"/>
          <w:sz w:val="22"/>
          <w:szCs w:val="22"/>
          <w:lang w:val="da-DK"/>
        </w:rPr>
        <w:t>For hver hest giver dommerne en kort mundtlig begrundelse for karakteren.</w:t>
      </w:r>
      <w:r>
        <w:rPr>
          <w:rFonts w:ascii="Verdana" w:hAnsi="Verdana"/>
          <w:sz w:val="22"/>
          <w:szCs w:val="22"/>
          <w:lang w:val="da-DK"/>
        </w:rPr>
        <w:t xml:space="preserve"> Der udfærdiges endvidere en lineær registrering af hestens gangarter.</w:t>
      </w:r>
    </w:p>
    <w:p w14:paraId="042B83A8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b/>
          <w:sz w:val="22"/>
          <w:szCs w:val="22"/>
          <w:lang w:val="da-DK"/>
        </w:rPr>
      </w:pPr>
    </w:p>
    <w:p w14:paraId="146673FD" w14:textId="77777777" w:rsidR="005019D5" w:rsidRPr="00B42A2A" w:rsidRDefault="005019D5" w:rsidP="005019D5">
      <w:pPr>
        <w:rPr>
          <w:rFonts w:ascii="Verdana" w:hAnsi="Verdana"/>
          <w:b/>
          <w:sz w:val="22"/>
          <w:szCs w:val="22"/>
          <w:lang w:val="da-DK"/>
        </w:rPr>
      </w:pPr>
      <w:r w:rsidRPr="00B42A2A">
        <w:rPr>
          <w:rFonts w:ascii="Verdana" w:hAnsi="Verdana"/>
          <w:b/>
          <w:sz w:val="22"/>
          <w:szCs w:val="22"/>
          <w:lang w:val="da-DK"/>
        </w:rPr>
        <w:t>Vægtningen for udregning:</w:t>
      </w:r>
    </w:p>
    <w:p w14:paraId="397C6DFA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5100" w:hanging="5100"/>
        <w:rPr>
          <w:sz w:val="22"/>
          <w:szCs w:val="22"/>
          <w:lang w:val="da-DK"/>
        </w:rPr>
      </w:pPr>
    </w:p>
    <w:p w14:paraId="7593EB14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rPr>
          <w:rFonts w:ascii="Verdana" w:hAnsi="Verdana"/>
          <w:b/>
          <w:sz w:val="22"/>
          <w:szCs w:val="22"/>
          <w:lang w:val="da-DK"/>
        </w:rPr>
      </w:pPr>
      <w:r w:rsidRPr="00A07575">
        <w:rPr>
          <w:rFonts w:ascii="Verdana" w:hAnsi="Verdana"/>
          <w:b/>
          <w:sz w:val="22"/>
          <w:szCs w:val="22"/>
          <w:lang w:val="da-DK"/>
        </w:rPr>
        <w:t>Gangarter med rytter</w:t>
      </w:r>
    </w:p>
    <w:p w14:paraId="46AE679C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3401" w:hanging="3401"/>
        <w:rPr>
          <w:rFonts w:ascii="Verdana" w:hAnsi="Verdana"/>
          <w:sz w:val="22"/>
          <w:szCs w:val="22"/>
          <w:lang w:val="da-DK"/>
        </w:rPr>
      </w:pPr>
      <w:r w:rsidRPr="00A07575">
        <w:rPr>
          <w:rFonts w:ascii="Verdana" w:hAnsi="Verdana"/>
          <w:sz w:val="22"/>
          <w:szCs w:val="22"/>
          <w:lang w:val="da-DK"/>
        </w:rPr>
        <w:t>skridt</w:t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  <w:t>20</w:t>
      </w:r>
      <w:r>
        <w:rPr>
          <w:rFonts w:ascii="Verdana" w:hAnsi="Verdana"/>
          <w:sz w:val="22"/>
          <w:szCs w:val="22"/>
          <w:lang w:val="da-DK"/>
        </w:rPr>
        <w:t xml:space="preserve"> %</w:t>
      </w:r>
    </w:p>
    <w:p w14:paraId="2BC9A390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3401" w:hanging="3401"/>
        <w:rPr>
          <w:rFonts w:ascii="Verdana" w:hAnsi="Verdana"/>
          <w:sz w:val="22"/>
          <w:szCs w:val="22"/>
          <w:lang w:val="da-DK"/>
        </w:rPr>
      </w:pPr>
      <w:r w:rsidRPr="00A07575">
        <w:rPr>
          <w:rFonts w:ascii="Verdana" w:hAnsi="Verdana"/>
          <w:sz w:val="22"/>
          <w:szCs w:val="22"/>
          <w:lang w:val="da-DK"/>
        </w:rPr>
        <w:t>trav</w:t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  <w:t>20</w:t>
      </w:r>
      <w:r>
        <w:rPr>
          <w:rFonts w:ascii="Verdana" w:hAnsi="Verdana"/>
          <w:sz w:val="22"/>
          <w:szCs w:val="22"/>
          <w:lang w:val="da-DK"/>
        </w:rPr>
        <w:t xml:space="preserve"> %</w:t>
      </w:r>
    </w:p>
    <w:p w14:paraId="7194A79F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3401" w:hanging="3401"/>
        <w:rPr>
          <w:rFonts w:ascii="Verdana" w:hAnsi="Verdana"/>
          <w:sz w:val="22"/>
          <w:szCs w:val="22"/>
          <w:lang w:val="da-DK"/>
        </w:rPr>
      </w:pPr>
      <w:r w:rsidRPr="00A07575">
        <w:rPr>
          <w:rFonts w:ascii="Verdana" w:hAnsi="Verdana"/>
          <w:sz w:val="22"/>
          <w:szCs w:val="22"/>
          <w:lang w:val="da-DK"/>
        </w:rPr>
        <w:t>galop</w:t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  <w:t>20</w:t>
      </w:r>
      <w:r>
        <w:rPr>
          <w:rFonts w:ascii="Verdana" w:hAnsi="Verdana"/>
          <w:sz w:val="22"/>
          <w:szCs w:val="22"/>
          <w:lang w:val="da-DK"/>
        </w:rPr>
        <w:t xml:space="preserve"> %</w:t>
      </w:r>
    </w:p>
    <w:p w14:paraId="6EEF7692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3401" w:hanging="3401"/>
        <w:rPr>
          <w:rFonts w:ascii="Verdana" w:hAnsi="Verdana"/>
          <w:sz w:val="22"/>
          <w:szCs w:val="22"/>
          <w:lang w:val="da-DK"/>
        </w:rPr>
      </w:pPr>
      <w:r w:rsidRPr="00A07575">
        <w:rPr>
          <w:rFonts w:ascii="Verdana" w:hAnsi="Verdana"/>
          <w:sz w:val="22"/>
          <w:szCs w:val="22"/>
          <w:lang w:val="da-DK"/>
        </w:rPr>
        <w:t>kapacitet</w:t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  <w:t>20</w:t>
      </w:r>
      <w:r>
        <w:rPr>
          <w:rFonts w:ascii="Verdana" w:hAnsi="Verdana"/>
          <w:sz w:val="22"/>
          <w:szCs w:val="22"/>
          <w:lang w:val="da-DK"/>
        </w:rPr>
        <w:t xml:space="preserve"> %</w:t>
      </w:r>
    </w:p>
    <w:p w14:paraId="73A4A9F5" w14:textId="77777777" w:rsidR="005019D5" w:rsidRPr="00A07575" w:rsidRDefault="005019D5" w:rsidP="005019D5">
      <w:pPr>
        <w:tabs>
          <w:tab w:val="left" w:pos="-849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8640"/>
        </w:tabs>
        <w:ind w:left="3401" w:hanging="3401"/>
        <w:rPr>
          <w:rFonts w:ascii="Verdana" w:hAnsi="Verdana"/>
          <w:sz w:val="22"/>
          <w:szCs w:val="22"/>
          <w:lang w:val="da-DK"/>
        </w:rPr>
      </w:pPr>
      <w:proofErr w:type="spellStart"/>
      <w:r w:rsidRPr="00A07575">
        <w:rPr>
          <w:rFonts w:ascii="Verdana" w:hAnsi="Verdana"/>
          <w:sz w:val="22"/>
          <w:szCs w:val="22"/>
          <w:lang w:val="da-DK"/>
        </w:rPr>
        <w:t>ridelighed</w:t>
      </w:r>
      <w:proofErr w:type="spellEnd"/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ab/>
        <w:t>20</w:t>
      </w:r>
      <w:r>
        <w:rPr>
          <w:rFonts w:ascii="Verdana" w:hAnsi="Verdana"/>
          <w:sz w:val="22"/>
          <w:szCs w:val="22"/>
          <w:lang w:val="da-DK"/>
        </w:rPr>
        <w:t xml:space="preserve"> %</w:t>
      </w:r>
      <w:r w:rsidRPr="00A07575">
        <w:rPr>
          <w:rFonts w:ascii="Verdana" w:hAnsi="Verdana"/>
          <w:sz w:val="22"/>
          <w:szCs w:val="22"/>
          <w:lang w:val="da-DK"/>
        </w:rPr>
        <w:tab/>
      </w:r>
      <w:r>
        <w:rPr>
          <w:rFonts w:ascii="Verdana" w:hAnsi="Verdana"/>
          <w:sz w:val="22"/>
          <w:szCs w:val="22"/>
          <w:lang w:val="da-DK"/>
        </w:rPr>
        <w:tab/>
      </w:r>
      <w:r w:rsidRPr="00A07575">
        <w:rPr>
          <w:rFonts w:ascii="Verdana" w:hAnsi="Verdana"/>
          <w:sz w:val="22"/>
          <w:szCs w:val="22"/>
          <w:lang w:val="da-DK"/>
        </w:rPr>
        <w:t>100</w:t>
      </w:r>
      <w:r>
        <w:rPr>
          <w:rFonts w:ascii="Verdana" w:hAnsi="Verdana"/>
          <w:sz w:val="22"/>
          <w:szCs w:val="22"/>
          <w:lang w:val="da-DK"/>
        </w:rPr>
        <w:t xml:space="preserve"> %</w:t>
      </w:r>
    </w:p>
    <w:p w14:paraId="0F192401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</w:p>
    <w:p w14:paraId="5286E18D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6</w:t>
      </w:r>
    </w:p>
    <w:p w14:paraId="1B87B7FD" w14:textId="77777777" w:rsidR="005019D5" w:rsidRPr="00B42A2A" w:rsidRDefault="005019D5" w:rsidP="005019D5">
      <w:pPr>
        <w:pStyle w:val="Overskrift3"/>
        <w:spacing w:before="0" w:after="0"/>
        <w:jc w:val="center"/>
        <w:rPr>
          <w:rFonts w:ascii="Verdana" w:hAnsi="Verdana"/>
        </w:rPr>
      </w:pPr>
      <w:bookmarkStart w:id="15" w:name="_Toc327782907"/>
      <w:bookmarkStart w:id="16" w:name="_Toc421103082"/>
      <w:bookmarkStart w:id="17" w:name="_Toc200117878"/>
      <w:r w:rsidRPr="00B42A2A">
        <w:rPr>
          <w:rFonts w:ascii="Verdana" w:hAnsi="Verdana"/>
        </w:rPr>
        <w:t>Placering</w:t>
      </w:r>
      <w:bookmarkEnd w:id="15"/>
      <w:bookmarkEnd w:id="16"/>
      <w:bookmarkEnd w:id="17"/>
    </w:p>
    <w:p w14:paraId="40AA2F9D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Ved arrangementet bliver offentliggjort en </w:t>
      </w:r>
      <w:proofErr w:type="spellStart"/>
      <w:r>
        <w:rPr>
          <w:rFonts w:ascii="Verdana" w:hAnsi="Verdana"/>
          <w:sz w:val="22"/>
          <w:lang w:val="da-DK"/>
        </w:rPr>
        <w:t>oprangeringsliste</w:t>
      </w:r>
      <w:proofErr w:type="spellEnd"/>
      <w:r>
        <w:rPr>
          <w:rFonts w:ascii="Verdana" w:hAnsi="Verdana"/>
          <w:sz w:val="22"/>
          <w:lang w:val="da-DK"/>
        </w:rPr>
        <w:t xml:space="preserve"> for afholdte disciplin. Ved </w:t>
      </w:r>
      <w:proofErr w:type="spellStart"/>
      <w:r>
        <w:rPr>
          <w:rFonts w:ascii="Verdana" w:hAnsi="Verdana"/>
          <w:sz w:val="22"/>
          <w:lang w:val="da-DK"/>
        </w:rPr>
        <w:t>ligeplacerede</w:t>
      </w:r>
      <w:proofErr w:type="spellEnd"/>
      <w:r>
        <w:rPr>
          <w:rFonts w:ascii="Verdana" w:hAnsi="Verdana"/>
          <w:sz w:val="22"/>
          <w:lang w:val="da-DK"/>
        </w:rPr>
        <w:t xml:space="preserve"> heste er ekvipagen med flest point i </w:t>
      </w:r>
      <w:proofErr w:type="spellStart"/>
      <w:r w:rsidRPr="00572565">
        <w:rPr>
          <w:rFonts w:ascii="Verdana" w:hAnsi="Verdana"/>
          <w:sz w:val="22"/>
          <w:highlight w:val="yellow"/>
          <w:lang w:val="da-DK"/>
        </w:rPr>
        <w:t>ridelighed</w:t>
      </w:r>
      <w:proofErr w:type="spellEnd"/>
      <w:r>
        <w:rPr>
          <w:rFonts w:ascii="Verdana" w:hAnsi="Verdana"/>
          <w:sz w:val="22"/>
          <w:lang w:val="da-DK"/>
        </w:rPr>
        <w:t xml:space="preserve"> bedst placerede. Står to eller flere heste fortsat lige, er den med flest point i</w:t>
      </w:r>
      <w:r w:rsidRPr="00572565">
        <w:rPr>
          <w:rFonts w:ascii="Verdana" w:hAnsi="Verdana"/>
          <w:sz w:val="22"/>
          <w:lang w:val="da-DK"/>
        </w:rPr>
        <w:t xml:space="preserve"> </w:t>
      </w:r>
      <w:r w:rsidRPr="00572565">
        <w:rPr>
          <w:rFonts w:ascii="Verdana" w:hAnsi="Verdana"/>
          <w:sz w:val="22"/>
          <w:highlight w:val="yellow"/>
          <w:lang w:val="da-DK"/>
        </w:rPr>
        <w:t>kapacitet</w:t>
      </w:r>
      <w:r w:rsidRPr="00572565">
        <w:rPr>
          <w:rFonts w:ascii="Verdana" w:hAnsi="Verdana"/>
          <w:strike/>
          <w:sz w:val="22"/>
          <w:lang w:val="da-DK"/>
        </w:rPr>
        <w:t xml:space="preserve"> </w:t>
      </w:r>
      <w:r>
        <w:rPr>
          <w:rFonts w:ascii="Verdana" w:hAnsi="Verdana"/>
          <w:sz w:val="22"/>
          <w:lang w:val="da-DK"/>
        </w:rPr>
        <w:t xml:space="preserve">bedst placerede. Herefter er hestene </w:t>
      </w:r>
      <w:proofErr w:type="spellStart"/>
      <w:r>
        <w:rPr>
          <w:rFonts w:ascii="Verdana" w:hAnsi="Verdana"/>
          <w:sz w:val="22"/>
          <w:lang w:val="da-DK"/>
        </w:rPr>
        <w:t>ligeplacerede</w:t>
      </w:r>
      <w:proofErr w:type="spellEnd"/>
      <w:r>
        <w:rPr>
          <w:rFonts w:ascii="Verdana" w:hAnsi="Verdana"/>
          <w:sz w:val="22"/>
          <w:lang w:val="da-DK"/>
        </w:rPr>
        <w:t>.</w:t>
      </w:r>
    </w:p>
    <w:p w14:paraId="5BF1778B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</w:p>
    <w:p w14:paraId="598403B5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7</w:t>
      </w:r>
    </w:p>
    <w:p w14:paraId="388F2C64" w14:textId="77777777" w:rsidR="005019D5" w:rsidRPr="00B42A2A" w:rsidRDefault="005019D5" w:rsidP="005019D5">
      <w:pPr>
        <w:pStyle w:val="Overskrift3"/>
        <w:spacing w:before="0" w:after="0"/>
        <w:jc w:val="center"/>
        <w:rPr>
          <w:rFonts w:ascii="Verdana" w:hAnsi="Verdana"/>
        </w:rPr>
      </w:pPr>
      <w:bookmarkStart w:id="18" w:name="_Toc327782908"/>
      <w:bookmarkStart w:id="19" w:name="_Toc421103083"/>
      <w:bookmarkStart w:id="20" w:name="_Toc200117879"/>
      <w:r w:rsidRPr="00B42A2A">
        <w:rPr>
          <w:rFonts w:ascii="Verdana" w:hAnsi="Verdana"/>
        </w:rPr>
        <w:t>Tildeling af ”R” til kårede hopper</w:t>
      </w:r>
      <w:bookmarkEnd w:id="18"/>
      <w:bookmarkEnd w:id="19"/>
      <w:bookmarkEnd w:id="20"/>
    </w:p>
    <w:p w14:paraId="67A6D8E9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Kårede hopper får tildelt ”R”, hvis de har opnået min 700 point i springning eller dressur. Hopper, der selv har opfostret føl i min. 3 måneder samme år som egnethedstesten foregår, tildeles forlods 25 point i springning eller dressur. Føllet skal være indberettet til </w:t>
      </w:r>
      <w:proofErr w:type="spellStart"/>
      <w:r>
        <w:rPr>
          <w:rFonts w:ascii="Verdana" w:hAnsi="Verdana"/>
          <w:sz w:val="22"/>
          <w:lang w:val="da-DK"/>
        </w:rPr>
        <w:t>SEGES|Hest</w:t>
      </w:r>
      <w:proofErr w:type="spellEnd"/>
      <w:r>
        <w:rPr>
          <w:rFonts w:ascii="Verdana" w:hAnsi="Verdana"/>
          <w:sz w:val="22"/>
          <w:lang w:val="da-DK"/>
        </w:rPr>
        <w:t>.</w:t>
      </w:r>
    </w:p>
    <w:p w14:paraId="06DC41A8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</w:p>
    <w:p w14:paraId="4ACF89CB" w14:textId="77777777" w:rsidR="005019D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8</w:t>
      </w:r>
    </w:p>
    <w:p w14:paraId="16E620B1" w14:textId="77777777" w:rsidR="005019D5" w:rsidRPr="00B42A2A" w:rsidRDefault="005019D5" w:rsidP="005019D5">
      <w:pPr>
        <w:pStyle w:val="Overskrift3"/>
        <w:spacing w:before="0" w:after="0"/>
        <w:jc w:val="center"/>
        <w:rPr>
          <w:rFonts w:ascii="Verdana" w:hAnsi="Verdana"/>
        </w:rPr>
      </w:pPr>
      <w:bookmarkStart w:id="21" w:name="_Toc327782909"/>
      <w:bookmarkStart w:id="22" w:name="_Toc421103084"/>
      <w:bookmarkStart w:id="23" w:name="_Toc200117880"/>
      <w:r w:rsidRPr="00B42A2A">
        <w:rPr>
          <w:rFonts w:ascii="Verdana" w:hAnsi="Verdana"/>
        </w:rPr>
        <w:t>Tilmelding</w:t>
      </w:r>
      <w:bookmarkEnd w:id="21"/>
      <w:bookmarkEnd w:id="22"/>
      <w:bookmarkEnd w:id="23"/>
      <w:r w:rsidRPr="00B42A2A">
        <w:rPr>
          <w:rFonts w:ascii="Verdana" w:hAnsi="Verdana"/>
        </w:rPr>
        <w:fldChar w:fldCharType="begin"/>
      </w:r>
      <w:r w:rsidRPr="00B42A2A">
        <w:rPr>
          <w:rFonts w:ascii="Verdana" w:hAnsi="Verdana"/>
        </w:rPr>
        <w:instrText>tc  \l 0 "3Efteranmeldelse"</w:instrText>
      </w:r>
      <w:r w:rsidRPr="00B42A2A">
        <w:rPr>
          <w:rFonts w:ascii="Verdana" w:hAnsi="Verdana"/>
        </w:rPr>
        <w:fldChar w:fldCharType="end"/>
      </w:r>
    </w:p>
    <w:p w14:paraId="1580E804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Tilmelding foregår via Dansk </w:t>
      </w:r>
      <w:proofErr w:type="spellStart"/>
      <w:r>
        <w:rPr>
          <w:rFonts w:ascii="Verdana" w:hAnsi="Verdana"/>
          <w:sz w:val="22"/>
          <w:lang w:val="da-DK"/>
        </w:rPr>
        <w:t>Varmblod´s</w:t>
      </w:r>
      <w:proofErr w:type="spellEnd"/>
      <w:r>
        <w:rPr>
          <w:rFonts w:ascii="Verdana" w:hAnsi="Verdana"/>
          <w:sz w:val="22"/>
          <w:lang w:val="da-DK"/>
        </w:rPr>
        <w:t xml:space="preserve"> hjemmeside </w:t>
      </w:r>
      <w:r>
        <w:rPr>
          <w:rStyle w:val="Hypertext"/>
          <w:rFonts w:ascii="Verdana" w:eastAsiaTheme="majorEastAsia" w:hAnsi="Verdana"/>
          <w:sz w:val="22"/>
          <w:lang w:val="da-DK"/>
        </w:rPr>
        <w:t>www.varmblod.dk.</w:t>
      </w:r>
      <w:r>
        <w:rPr>
          <w:rFonts w:ascii="Verdana" w:hAnsi="Verdana"/>
          <w:sz w:val="22"/>
          <w:lang w:val="da-DK"/>
        </w:rPr>
        <w:t xml:space="preserve"> </w:t>
      </w:r>
    </w:p>
    <w:p w14:paraId="0D51A065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Fristen for anmeldelse fremgår af Dansk </w:t>
      </w:r>
      <w:proofErr w:type="spellStart"/>
      <w:r>
        <w:rPr>
          <w:rFonts w:ascii="Verdana" w:hAnsi="Verdana"/>
          <w:sz w:val="22"/>
          <w:lang w:val="da-DK"/>
        </w:rPr>
        <w:t>Varmblods</w:t>
      </w:r>
      <w:proofErr w:type="spellEnd"/>
      <w:r>
        <w:rPr>
          <w:rFonts w:ascii="Verdana" w:hAnsi="Verdana"/>
          <w:sz w:val="22"/>
          <w:lang w:val="da-DK"/>
        </w:rPr>
        <w:t xml:space="preserve"> medlemsblad og hjemmesiden.</w:t>
      </w:r>
    </w:p>
    <w:p w14:paraId="0F830C59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</w:p>
    <w:p w14:paraId="317D7B04" w14:textId="77777777" w:rsidR="005019D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9</w:t>
      </w:r>
    </w:p>
    <w:p w14:paraId="35E50346" w14:textId="77777777" w:rsidR="005019D5" w:rsidRDefault="005019D5" w:rsidP="005019D5">
      <w:pPr>
        <w:pStyle w:val="Overskrift3"/>
        <w:spacing w:before="0" w:after="0"/>
        <w:jc w:val="center"/>
        <w:rPr>
          <w:rFonts w:ascii="Verdana" w:hAnsi="Verdana"/>
        </w:rPr>
      </w:pPr>
      <w:bookmarkStart w:id="24" w:name="_Toc327782910"/>
      <w:bookmarkStart w:id="25" w:name="_Toc421103085"/>
      <w:bookmarkStart w:id="26" w:name="_Toc200117881"/>
      <w:r>
        <w:rPr>
          <w:rFonts w:ascii="Verdana" w:hAnsi="Verdana"/>
        </w:rPr>
        <w:t>Efteranmeldelse</w:t>
      </w:r>
      <w:bookmarkEnd w:id="24"/>
      <w:bookmarkEnd w:id="25"/>
      <w:bookmarkEnd w:id="26"/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>tc  \l 0 "3Arrangør"</w:instrText>
      </w:r>
      <w:r>
        <w:rPr>
          <w:rFonts w:ascii="Verdana" w:hAnsi="Verdana"/>
        </w:rPr>
        <w:fldChar w:fldCharType="end"/>
      </w:r>
    </w:p>
    <w:p w14:paraId="2DBB5E76" w14:textId="77777777" w:rsidR="005019D5" w:rsidRPr="00FA4D36" w:rsidRDefault="005019D5" w:rsidP="005019D5">
      <w:pPr>
        <w:widowControl/>
        <w:rPr>
          <w:sz w:val="22"/>
          <w:szCs w:val="22"/>
          <w:lang w:val="da-DK"/>
        </w:rPr>
      </w:pPr>
      <w:r>
        <w:rPr>
          <w:rFonts w:ascii="Verdana" w:hAnsi="Verdana" w:cs="Verdana"/>
          <w:sz w:val="22"/>
          <w:szCs w:val="22"/>
          <w:lang w:val="da-DK"/>
        </w:rPr>
        <w:t>Der kan efteranmeldes mod betaling af ekstra gebyr. D</w:t>
      </w:r>
      <w:r w:rsidRPr="00FA4D36">
        <w:rPr>
          <w:rFonts w:ascii="Verdana" w:hAnsi="Verdana" w:cs="Verdana"/>
          <w:sz w:val="22"/>
          <w:szCs w:val="22"/>
          <w:lang w:val="da-DK"/>
        </w:rPr>
        <w:t>et er</w:t>
      </w:r>
      <w:r>
        <w:rPr>
          <w:rFonts w:ascii="Verdana" w:hAnsi="Verdana" w:cs="Verdana"/>
          <w:sz w:val="22"/>
          <w:szCs w:val="22"/>
          <w:lang w:val="da-DK"/>
        </w:rPr>
        <w:t xml:space="preserve"> dog</w:t>
      </w:r>
      <w:r w:rsidRPr="00FA4D36">
        <w:rPr>
          <w:rFonts w:ascii="Verdana" w:hAnsi="Verdana" w:cs="Verdana"/>
          <w:sz w:val="22"/>
          <w:szCs w:val="22"/>
          <w:lang w:val="da-DK"/>
        </w:rPr>
        <w:t xml:space="preserve"> en</w:t>
      </w:r>
      <w:r>
        <w:rPr>
          <w:rFonts w:ascii="Verdana" w:hAnsi="Verdana" w:cs="Verdana"/>
          <w:sz w:val="22"/>
          <w:szCs w:val="22"/>
          <w:lang w:val="da-DK"/>
        </w:rPr>
        <w:t xml:space="preserve"> </w:t>
      </w:r>
      <w:r w:rsidRPr="00FA4D36">
        <w:rPr>
          <w:rFonts w:ascii="Verdana" w:hAnsi="Verdana" w:cs="Verdana"/>
          <w:sz w:val="22"/>
          <w:szCs w:val="22"/>
          <w:lang w:val="da-DK"/>
        </w:rPr>
        <w:t xml:space="preserve">forudsætning for </w:t>
      </w:r>
      <w:proofErr w:type="spellStart"/>
      <w:r w:rsidRPr="00FA4D36">
        <w:rPr>
          <w:rFonts w:ascii="Verdana" w:hAnsi="Verdana" w:cs="Verdana"/>
          <w:sz w:val="22"/>
          <w:szCs w:val="22"/>
          <w:lang w:val="da-DK"/>
        </w:rPr>
        <w:t>efteranmelding</w:t>
      </w:r>
      <w:proofErr w:type="spellEnd"/>
      <w:r>
        <w:rPr>
          <w:rFonts w:ascii="Verdana" w:hAnsi="Verdana" w:cs="Verdana"/>
          <w:sz w:val="22"/>
          <w:szCs w:val="22"/>
          <w:lang w:val="da-DK"/>
        </w:rPr>
        <w:t>,</w:t>
      </w:r>
      <w:r w:rsidRPr="00FA4D36">
        <w:rPr>
          <w:rFonts w:ascii="Verdana" w:hAnsi="Verdana" w:cs="Verdana"/>
          <w:sz w:val="22"/>
          <w:szCs w:val="22"/>
          <w:lang w:val="da-DK"/>
        </w:rPr>
        <w:t xml:space="preserve"> at der er plads i den ønskede region.</w:t>
      </w:r>
    </w:p>
    <w:p w14:paraId="08239A08" w14:textId="77777777" w:rsidR="005019D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  <w:r>
        <w:rPr>
          <w:lang w:val="da-DK"/>
        </w:rPr>
        <w:tab/>
        <w:t xml:space="preserve">                     </w:t>
      </w:r>
    </w:p>
    <w:p w14:paraId="58D8CB1E" w14:textId="77777777" w:rsidR="005019D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10</w:t>
      </w:r>
    </w:p>
    <w:p w14:paraId="0FF5302B" w14:textId="77777777" w:rsidR="005019D5" w:rsidRDefault="005019D5" w:rsidP="005019D5">
      <w:pPr>
        <w:pStyle w:val="Overskrift3"/>
        <w:spacing w:before="0" w:after="0"/>
        <w:jc w:val="center"/>
        <w:rPr>
          <w:rFonts w:ascii="Verdana" w:hAnsi="Verdana"/>
        </w:rPr>
      </w:pPr>
      <w:bookmarkStart w:id="27" w:name="_Toc327782911"/>
      <w:bookmarkStart w:id="28" w:name="_Toc421103086"/>
      <w:bookmarkStart w:id="29" w:name="_Toc200117882"/>
      <w:r>
        <w:rPr>
          <w:rFonts w:ascii="Verdana" w:hAnsi="Verdana"/>
        </w:rPr>
        <w:t>Arrangør</w:t>
      </w:r>
      <w:bookmarkEnd w:id="27"/>
      <w:bookmarkEnd w:id="28"/>
      <w:bookmarkEnd w:id="29"/>
    </w:p>
    <w:p w14:paraId="4C45952C" w14:textId="77777777" w:rsidR="005019D5" w:rsidRPr="007705F7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>
        <w:rPr>
          <w:rFonts w:ascii="Verdana" w:hAnsi="Verdana"/>
          <w:sz w:val="22"/>
          <w:lang w:val="da-DK"/>
        </w:rPr>
        <w:t xml:space="preserve">Dansk Varmblod er arrangør af Egnethedstesten, men er ikke ansvarlig for rytterens </w:t>
      </w:r>
      <w:r>
        <w:rPr>
          <w:rFonts w:ascii="Verdana" w:hAnsi="Verdana"/>
          <w:sz w:val="22"/>
          <w:lang w:val="da-DK"/>
        </w:rPr>
        <w:lastRenderedPageBreak/>
        <w:t xml:space="preserve">og hestens sikkerhed. </w:t>
      </w:r>
      <w:r w:rsidRPr="007705F7">
        <w:rPr>
          <w:rFonts w:ascii="Verdana" w:hAnsi="Verdana"/>
          <w:sz w:val="22"/>
          <w:lang w:val="da-DK"/>
        </w:rPr>
        <w:t>Der anvendes en af DRF autoriseret Teknisk Delegeret under afviklingen.</w:t>
      </w:r>
    </w:p>
    <w:p w14:paraId="247891A0" w14:textId="77777777" w:rsidR="005019D5" w:rsidRPr="007705F7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</w:p>
    <w:p w14:paraId="40777C65" w14:textId="77777777" w:rsidR="005019D5" w:rsidRPr="007705F7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22"/>
          <w:lang w:val="da-DK"/>
        </w:rPr>
      </w:pPr>
      <w:r w:rsidRPr="007705F7">
        <w:rPr>
          <w:rFonts w:ascii="Verdana" w:hAnsi="Verdana"/>
          <w:sz w:val="22"/>
          <w:lang w:val="da-DK"/>
        </w:rPr>
        <w:t>Ansvarlige for prøvens afholdelse og eventuel dispensation herfor, er et valgt regionsbestyrelsesmedlem samt dommerformændene. Dispensation kan kun tildeles af Dansk Varmblod.</w:t>
      </w:r>
    </w:p>
    <w:p w14:paraId="42EBFD4B" w14:textId="77777777" w:rsidR="005019D5" w:rsidRPr="00F71485" w:rsidRDefault="005019D5" w:rsidP="005019D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  <w:r w:rsidRPr="007705F7">
        <w:rPr>
          <w:rFonts w:ascii="Verdana" w:hAnsi="Verdana"/>
          <w:sz w:val="22"/>
          <w:lang w:val="da-DK"/>
        </w:rPr>
        <w:t>Såfremt ansøgning foreligger hos forbundet senest 30 dage før afholdelsen, kan der i specielle tilfælde dispenseres fra ovennævnte regler</w:t>
      </w:r>
      <w:r w:rsidRPr="007705F7">
        <w:rPr>
          <w:lang w:val="da-DK"/>
        </w:rPr>
        <w:t>.</w:t>
      </w:r>
      <w:r w:rsidRPr="00F71485">
        <w:rPr>
          <w:lang w:val="da-DK"/>
        </w:rPr>
        <w:tab/>
      </w:r>
    </w:p>
    <w:p w14:paraId="7260EE79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</w:p>
    <w:p w14:paraId="0BA99C0F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ascii="Verdana" w:hAnsi="Verdana"/>
          <w:b/>
          <w:lang w:val="da-DK"/>
        </w:rPr>
      </w:pPr>
      <w:r>
        <w:rPr>
          <w:rFonts w:ascii="Verdana" w:hAnsi="Verdana"/>
          <w:b/>
          <w:lang w:val="da-DK"/>
        </w:rPr>
        <w:t>§ 11</w:t>
      </w:r>
    </w:p>
    <w:p w14:paraId="04D4A7EC" w14:textId="77777777" w:rsidR="005019D5" w:rsidRDefault="005019D5" w:rsidP="005019D5">
      <w:pPr>
        <w:pStyle w:val="Overskrift3"/>
        <w:spacing w:before="0" w:after="0"/>
        <w:jc w:val="center"/>
        <w:rPr>
          <w:rFonts w:ascii="Verdana" w:hAnsi="Verdana"/>
        </w:rPr>
      </w:pPr>
      <w:bookmarkStart w:id="30" w:name="_Toc327782912"/>
      <w:bookmarkStart w:id="31" w:name="_Toc421103087"/>
      <w:bookmarkStart w:id="32" w:name="_Toc200117883"/>
      <w:r>
        <w:rPr>
          <w:rFonts w:ascii="Verdana" w:hAnsi="Verdana"/>
        </w:rPr>
        <w:t>Udtagelse til Unghestechampionatet</w:t>
      </w:r>
      <w:bookmarkEnd w:id="30"/>
      <w:bookmarkEnd w:id="31"/>
      <w:bookmarkEnd w:id="32"/>
    </w:p>
    <w:p w14:paraId="6D3AAC3F" w14:textId="77777777" w:rsidR="005019D5" w:rsidRPr="00A207E2" w:rsidRDefault="005019D5" w:rsidP="005019D5">
      <w:pPr>
        <w:widowControl/>
        <w:tabs>
          <w:tab w:val="left" w:pos="0"/>
          <w:tab w:val="left" w:pos="1047"/>
          <w:tab w:val="left" w:pos="2211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autoSpaceDN/>
        <w:adjustRightInd/>
        <w:rPr>
          <w:rFonts w:ascii="Verdana" w:hAnsi="Verdana"/>
          <w:iCs/>
          <w:sz w:val="22"/>
          <w:szCs w:val="22"/>
          <w:lang w:val="da-DK"/>
        </w:rPr>
      </w:pPr>
      <w:r w:rsidRPr="00A207E2">
        <w:rPr>
          <w:rFonts w:ascii="Verdana" w:hAnsi="Verdana"/>
          <w:iCs/>
          <w:sz w:val="22"/>
          <w:lang w:val="da-DK"/>
        </w:rPr>
        <w:t xml:space="preserve">Blandt de startende heste udtages, efter </w:t>
      </w:r>
      <w:r>
        <w:rPr>
          <w:rFonts w:ascii="Verdana" w:hAnsi="Verdana"/>
          <w:iCs/>
          <w:sz w:val="22"/>
          <w:lang w:val="da-DK"/>
        </w:rPr>
        <w:t>egnethedstesternes afslutning, 50</w:t>
      </w:r>
      <w:r w:rsidRPr="00A207E2">
        <w:rPr>
          <w:rFonts w:ascii="Verdana" w:hAnsi="Verdana"/>
          <w:iCs/>
          <w:sz w:val="22"/>
          <w:lang w:val="da-DK"/>
        </w:rPr>
        <w:t xml:space="preserve"> </w:t>
      </w:r>
      <w:r>
        <w:rPr>
          <w:rFonts w:ascii="Verdana" w:hAnsi="Verdana"/>
          <w:iCs/>
          <w:sz w:val="22"/>
          <w:lang w:val="da-DK"/>
        </w:rPr>
        <w:t>dressur</w:t>
      </w:r>
      <w:r w:rsidRPr="00A207E2">
        <w:rPr>
          <w:rFonts w:ascii="Verdana" w:hAnsi="Verdana"/>
          <w:iCs/>
          <w:sz w:val="22"/>
          <w:lang w:val="da-DK"/>
        </w:rPr>
        <w:t>heste</w:t>
      </w:r>
      <w:r>
        <w:rPr>
          <w:rFonts w:ascii="Verdana" w:hAnsi="Verdana"/>
          <w:iCs/>
          <w:sz w:val="22"/>
          <w:lang w:val="da-DK"/>
        </w:rPr>
        <w:t xml:space="preserve"> og 40 springheste</w:t>
      </w:r>
      <w:r w:rsidRPr="00A207E2">
        <w:rPr>
          <w:rFonts w:ascii="Verdana" w:hAnsi="Verdana"/>
          <w:iCs/>
          <w:sz w:val="22"/>
          <w:lang w:val="da-DK"/>
        </w:rPr>
        <w:t xml:space="preserve"> samt </w:t>
      </w:r>
      <w:r>
        <w:rPr>
          <w:rFonts w:ascii="Verdana" w:hAnsi="Verdana"/>
          <w:iCs/>
          <w:sz w:val="22"/>
          <w:lang w:val="da-DK"/>
        </w:rPr>
        <w:t xml:space="preserve">10 </w:t>
      </w:r>
      <w:r w:rsidRPr="00A207E2">
        <w:rPr>
          <w:rFonts w:ascii="Verdana" w:hAnsi="Verdana"/>
          <w:iCs/>
          <w:sz w:val="22"/>
          <w:lang w:val="da-DK"/>
        </w:rPr>
        <w:t>reserveheste i hver disciplin</w:t>
      </w:r>
      <w:r>
        <w:rPr>
          <w:rFonts w:ascii="Verdana" w:hAnsi="Verdana"/>
          <w:iCs/>
          <w:sz w:val="22"/>
          <w:lang w:val="da-DK"/>
        </w:rPr>
        <w:t>. Eventuelle heste fra Norge udtages udover dette antal.</w:t>
      </w:r>
    </w:p>
    <w:p w14:paraId="7EEEF0D5" w14:textId="77777777" w:rsidR="005019D5" w:rsidRPr="00A207E2" w:rsidRDefault="005019D5" w:rsidP="005019D5">
      <w:pPr>
        <w:widowControl/>
        <w:tabs>
          <w:tab w:val="left" w:pos="0"/>
          <w:tab w:val="left" w:pos="1047"/>
          <w:tab w:val="left" w:pos="2211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autoSpaceDN/>
        <w:adjustRightInd/>
        <w:rPr>
          <w:rFonts w:ascii="Verdana" w:hAnsi="Verdana"/>
          <w:iCs/>
          <w:sz w:val="22"/>
          <w:lang w:val="da-DK"/>
        </w:rPr>
      </w:pPr>
    </w:p>
    <w:p w14:paraId="2F9A16A3" w14:textId="77777777" w:rsidR="005019D5" w:rsidRPr="00A207E2" w:rsidRDefault="005019D5" w:rsidP="005019D5">
      <w:pPr>
        <w:widowControl/>
        <w:tabs>
          <w:tab w:val="left" w:pos="0"/>
          <w:tab w:val="left" w:pos="1047"/>
          <w:tab w:val="left" w:pos="2211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autoSpaceDN/>
        <w:adjustRightInd/>
        <w:rPr>
          <w:rFonts w:ascii="Verdana" w:hAnsi="Verdana"/>
          <w:iCs/>
          <w:sz w:val="22"/>
          <w:lang w:val="da-DK"/>
        </w:rPr>
      </w:pPr>
      <w:r w:rsidRPr="00A207E2">
        <w:rPr>
          <w:rFonts w:ascii="Verdana" w:hAnsi="Verdana"/>
          <w:iCs/>
          <w:sz w:val="22"/>
          <w:lang w:val="da-DK"/>
        </w:rPr>
        <w:t xml:space="preserve">Hestene udtages efter </w:t>
      </w:r>
      <w:r>
        <w:rPr>
          <w:rFonts w:ascii="Verdana" w:hAnsi="Verdana"/>
          <w:iCs/>
          <w:sz w:val="22"/>
          <w:lang w:val="da-DK"/>
        </w:rPr>
        <w:t>antal point, rækkefølge opnået på Landsplan.</w:t>
      </w:r>
    </w:p>
    <w:p w14:paraId="45633D69" w14:textId="77777777" w:rsidR="005019D5" w:rsidRDefault="005019D5" w:rsidP="005019D5">
      <w:pPr>
        <w:widowControl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N/>
        <w:adjustRightInd/>
        <w:rPr>
          <w:rFonts w:ascii="Verdana" w:hAnsi="Verdana"/>
          <w:iCs/>
          <w:sz w:val="22"/>
          <w:lang w:val="da-DK"/>
        </w:rPr>
      </w:pPr>
      <w:r w:rsidRPr="00A207E2">
        <w:rPr>
          <w:rFonts w:ascii="Verdana" w:hAnsi="Verdana"/>
          <w:iCs/>
          <w:sz w:val="22"/>
          <w:lang w:val="da-DK"/>
        </w:rPr>
        <w:t xml:space="preserve">Ved </w:t>
      </w:r>
      <w:proofErr w:type="spellStart"/>
      <w:r w:rsidRPr="00A207E2">
        <w:rPr>
          <w:rFonts w:ascii="Verdana" w:hAnsi="Verdana"/>
          <w:iCs/>
          <w:sz w:val="22"/>
          <w:lang w:val="da-DK"/>
        </w:rPr>
        <w:t>ligeplacerede</w:t>
      </w:r>
      <w:proofErr w:type="spellEnd"/>
      <w:r w:rsidRPr="00A207E2">
        <w:rPr>
          <w:rFonts w:ascii="Verdana" w:hAnsi="Verdana"/>
          <w:iCs/>
          <w:sz w:val="22"/>
          <w:lang w:val="da-DK"/>
        </w:rPr>
        <w:t xml:space="preserve"> heste udtages på følgende vis: </w:t>
      </w:r>
      <w:r>
        <w:rPr>
          <w:rFonts w:ascii="Verdana" w:hAnsi="Verdana"/>
          <w:iCs/>
          <w:sz w:val="22"/>
          <w:lang w:val="da-DK"/>
        </w:rPr>
        <w:t>Hesten</w:t>
      </w:r>
      <w:r w:rsidRPr="00A207E2">
        <w:rPr>
          <w:rFonts w:ascii="Verdana" w:hAnsi="Verdana"/>
          <w:iCs/>
          <w:sz w:val="22"/>
          <w:lang w:val="da-DK"/>
        </w:rPr>
        <w:t xml:space="preserve"> med flest point i</w:t>
      </w:r>
      <w:r w:rsidRPr="00B14A11">
        <w:rPr>
          <w:rFonts w:ascii="Verdana" w:hAnsi="Verdana"/>
          <w:iCs/>
          <w:color w:val="FF0000"/>
          <w:sz w:val="22"/>
          <w:lang w:val="da-DK"/>
        </w:rPr>
        <w:t xml:space="preserve"> </w:t>
      </w:r>
      <w:proofErr w:type="spellStart"/>
      <w:r w:rsidRPr="00572565">
        <w:rPr>
          <w:rFonts w:ascii="Verdana" w:hAnsi="Verdana"/>
          <w:iCs/>
          <w:sz w:val="22"/>
          <w:highlight w:val="yellow"/>
          <w:lang w:val="da-DK"/>
        </w:rPr>
        <w:t>ridelighed</w:t>
      </w:r>
      <w:proofErr w:type="spellEnd"/>
      <w:r w:rsidRPr="00572565">
        <w:rPr>
          <w:rFonts w:ascii="Verdana" w:hAnsi="Verdana"/>
          <w:iCs/>
          <w:sz w:val="22"/>
          <w:lang w:val="da-DK"/>
        </w:rPr>
        <w:t xml:space="preserve"> </w:t>
      </w:r>
      <w:r w:rsidRPr="00A207E2">
        <w:rPr>
          <w:rFonts w:ascii="Verdana" w:hAnsi="Verdana"/>
          <w:iCs/>
          <w:sz w:val="22"/>
          <w:lang w:val="da-DK"/>
        </w:rPr>
        <w:t xml:space="preserve">vil være bedst placeret. Står 2 eller flere </w:t>
      </w:r>
      <w:r>
        <w:rPr>
          <w:rFonts w:ascii="Verdana" w:hAnsi="Verdana"/>
          <w:iCs/>
          <w:sz w:val="22"/>
          <w:lang w:val="da-DK"/>
        </w:rPr>
        <w:t>heste</w:t>
      </w:r>
      <w:r w:rsidRPr="00A207E2">
        <w:rPr>
          <w:rFonts w:ascii="Verdana" w:hAnsi="Verdana"/>
          <w:iCs/>
          <w:sz w:val="22"/>
          <w:lang w:val="da-DK"/>
        </w:rPr>
        <w:t xml:space="preserve"> forsat lige, vil </w:t>
      </w:r>
      <w:r>
        <w:rPr>
          <w:rFonts w:ascii="Verdana" w:hAnsi="Verdana"/>
          <w:iCs/>
          <w:sz w:val="22"/>
          <w:lang w:val="da-DK"/>
        </w:rPr>
        <w:t>hesten</w:t>
      </w:r>
      <w:r w:rsidRPr="00A207E2">
        <w:rPr>
          <w:rFonts w:ascii="Verdana" w:hAnsi="Verdana"/>
          <w:iCs/>
          <w:sz w:val="22"/>
          <w:lang w:val="da-DK"/>
        </w:rPr>
        <w:t xml:space="preserve"> med flest point i </w:t>
      </w:r>
      <w:r w:rsidRPr="00572565">
        <w:rPr>
          <w:rFonts w:ascii="Verdana" w:hAnsi="Verdana"/>
          <w:iCs/>
          <w:sz w:val="22"/>
          <w:highlight w:val="yellow"/>
          <w:lang w:val="da-DK"/>
        </w:rPr>
        <w:t>kapacitet</w:t>
      </w:r>
      <w:r w:rsidRPr="00572565">
        <w:rPr>
          <w:rFonts w:ascii="Verdana" w:hAnsi="Verdana"/>
          <w:iCs/>
          <w:sz w:val="22"/>
          <w:lang w:val="da-DK"/>
        </w:rPr>
        <w:t xml:space="preserve"> </w:t>
      </w:r>
      <w:r w:rsidRPr="00A207E2">
        <w:rPr>
          <w:rFonts w:ascii="Verdana" w:hAnsi="Verdana"/>
          <w:iCs/>
          <w:sz w:val="22"/>
          <w:lang w:val="da-DK"/>
        </w:rPr>
        <w:t xml:space="preserve">være bedst placeret. Derefter er </w:t>
      </w:r>
      <w:r>
        <w:rPr>
          <w:rFonts w:ascii="Verdana" w:hAnsi="Verdana"/>
          <w:iCs/>
          <w:sz w:val="22"/>
          <w:lang w:val="da-DK"/>
        </w:rPr>
        <w:t>hestene</w:t>
      </w:r>
      <w:r w:rsidRPr="00A207E2">
        <w:rPr>
          <w:rFonts w:ascii="Verdana" w:hAnsi="Verdana"/>
          <w:iCs/>
          <w:sz w:val="22"/>
          <w:lang w:val="da-DK"/>
        </w:rPr>
        <w:t xml:space="preserve"> </w:t>
      </w:r>
      <w:proofErr w:type="spellStart"/>
      <w:r w:rsidRPr="00A207E2">
        <w:rPr>
          <w:rFonts w:ascii="Verdana" w:hAnsi="Verdana"/>
          <w:iCs/>
          <w:sz w:val="22"/>
          <w:lang w:val="da-DK"/>
        </w:rPr>
        <w:t>ligeplacerede</w:t>
      </w:r>
      <w:proofErr w:type="spellEnd"/>
      <w:r w:rsidRPr="00A207E2">
        <w:rPr>
          <w:rFonts w:ascii="Verdana" w:hAnsi="Verdana"/>
          <w:iCs/>
          <w:sz w:val="22"/>
          <w:lang w:val="da-DK"/>
        </w:rPr>
        <w:t>.</w:t>
      </w:r>
    </w:p>
    <w:p w14:paraId="0B37C8F4" w14:textId="77777777" w:rsidR="005019D5" w:rsidRDefault="005019D5" w:rsidP="005019D5">
      <w:pPr>
        <w:widowControl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N/>
        <w:adjustRightInd/>
        <w:rPr>
          <w:rFonts w:ascii="Verdana" w:hAnsi="Verdana"/>
          <w:iCs/>
          <w:sz w:val="22"/>
          <w:lang w:val="da-DK"/>
        </w:rPr>
      </w:pPr>
    </w:p>
    <w:p w14:paraId="7624EA04" w14:textId="77777777" w:rsidR="005019D5" w:rsidRPr="00A207E2" w:rsidRDefault="005019D5" w:rsidP="005019D5">
      <w:pPr>
        <w:widowControl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N/>
        <w:adjustRightInd/>
        <w:rPr>
          <w:iCs/>
          <w:lang w:val="da-DK"/>
        </w:rPr>
      </w:pPr>
      <w:r>
        <w:rPr>
          <w:rFonts w:ascii="Verdana" w:hAnsi="Verdana"/>
          <w:iCs/>
          <w:sz w:val="22"/>
          <w:lang w:val="da-DK"/>
        </w:rPr>
        <w:t>Reserveheste vil være de heste, som pointmæssigt ligger under de sidste udtagne</w:t>
      </w:r>
      <w:r w:rsidRPr="00A207E2">
        <w:rPr>
          <w:rFonts w:ascii="Verdana" w:hAnsi="Verdana"/>
          <w:iCs/>
          <w:sz w:val="22"/>
          <w:lang w:val="da-DK"/>
        </w:rPr>
        <w:t xml:space="preserve">. Ved </w:t>
      </w:r>
      <w:proofErr w:type="spellStart"/>
      <w:r w:rsidRPr="00A207E2">
        <w:rPr>
          <w:rFonts w:ascii="Verdana" w:hAnsi="Verdana"/>
          <w:iCs/>
          <w:sz w:val="22"/>
          <w:lang w:val="da-DK"/>
        </w:rPr>
        <w:t>ligeplacerede</w:t>
      </w:r>
      <w:proofErr w:type="spellEnd"/>
      <w:r w:rsidRPr="00A207E2">
        <w:rPr>
          <w:rFonts w:ascii="Verdana" w:hAnsi="Verdana"/>
          <w:iCs/>
          <w:sz w:val="22"/>
          <w:lang w:val="da-DK"/>
        </w:rPr>
        <w:t xml:space="preserve"> reserveheste gælder, at der prioriteres efter </w:t>
      </w:r>
      <w:proofErr w:type="spellStart"/>
      <w:r w:rsidRPr="00835F4B">
        <w:rPr>
          <w:rFonts w:ascii="Verdana" w:hAnsi="Verdana"/>
          <w:iCs/>
          <w:sz w:val="22"/>
          <w:highlight w:val="yellow"/>
          <w:lang w:val="da-DK"/>
        </w:rPr>
        <w:t>ridelighed</w:t>
      </w:r>
      <w:proofErr w:type="spellEnd"/>
      <w:r w:rsidRPr="00835F4B">
        <w:rPr>
          <w:rFonts w:ascii="Verdana" w:hAnsi="Verdana"/>
          <w:iCs/>
          <w:sz w:val="22"/>
          <w:highlight w:val="yellow"/>
          <w:lang w:val="da-DK"/>
        </w:rPr>
        <w:t>, dernæst kapacitet</w:t>
      </w:r>
      <w:r>
        <w:rPr>
          <w:rFonts w:ascii="Verdana" w:hAnsi="Verdana"/>
          <w:iCs/>
          <w:sz w:val="22"/>
          <w:lang w:val="da-DK"/>
        </w:rPr>
        <w:t>,</w:t>
      </w:r>
      <w:r w:rsidRPr="00A207E2">
        <w:rPr>
          <w:rFonts w:ascii="Verdana" w:hAnsi="Verdana"/>
          <w:iCs/>
          <w:sz w:val="22"/>
          <w:lang w:val="da-DK"/>
        </w:rPr>
        <w:t xml:space="preserve"> og først herefter vil hestene være </w:t>
      </w:r>
      <w:proofErr w:type="spellStart"/>
      <w:r w:rsidRPr="00A207E2">
        <w:rPr>
          <w:rFonts w:ascii="Verdana" w:hAnsi="Verdana"/>
          <w:iCs/>
          <w:sz w:val="22"/>
          <w:lang w:val="da-DK"/>
        </w:rPr>
        <w:t>ligeplacerede</w:t>
      </w:r>
      <w:proofErr w:type="spellEnd"/>
      <w:r w:rsidRPr="00A207E2">
        <w:rPr>
          <w:rFonts w:ascii="Verdana" w:hAnsi="Verdana"/>
          <w:iCs/>
          <w:sz w:val="22"/>
          <w:lang w:val="da-DK"/>
        </w:rPr>
        <w:t xml:space="preserve">. </w:t>
      </w:r>
    </w:p>
    <w:p w14:paraId="01329032" w14:textId="77777777" w:rsidR="005019D5" w:rsidRPr="00A207E2" w:rsidRDefault="005019D5" w:rsidP="005019D5">
      <w:pPr>
        <w:widowControl/>
        <w:autoSpaceDN/>
        <w:adjustRightInd/>
        <w:rPr>
          <w:rFonts w:cs="Arial"/>
          <w:lang w:val="da-DK"/>
        </w:rPr>
      </w:pPr>
    </w:p>
    <w:p w14:paraId="0BD281A5" w14:textId="77777777" w:rsidR="005019D5" w:rsidRPr="00A207E2" w:rsidRDefault="005019D5" w:rsidP="005019D5">
      <w:pPr>
        <w:widowControl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N/>
        <w:adjustRightInd/>
        <w:rPr>
          <w:rFonts w:ascii="Verdana" w:hAnsi="Verdana"/>
          <w:iCs/>
          <w:sz w:val="22"/>
          <w:szCs w:val="22"/>
          <w:lang w:val="da-DK"/>
        </w:rPr>
      </w:pPr>
      <w:r>
        <w:rPr>
          <w:rFonts w:ascii="Verdana" w:hAnsi="Verdana"/>
          <w:iCs/>
          <w:sz w:val="22"/>
          <w:lang w:val="da-DK"/>
        </w:rPr>
        <w:t>I U</w:t>
      </w:r>
      <w:r w:rsidRPr="00A207E2">
        <w:rPr>
          <w:rFonts w:ascii="Verdana" w:hAnsi="Verdana"/>
          <w:iCs/>
          <w:sz w:val="22"/>
          <w:lang w:val="da-DK"/>
        </w:rPr>
        <w:t>nghestechampionatet kan kun startes i den disciplin, i hvilken hesten er udtaget.</w:t>
      </w:r>
      <w:r>
        <w:rPr>
          <w:rFonts w:ascii="Verdana" w:hAnsi="Verdana"/>
          <w:iCs/>
          <w:sz w:val="22"/>
          <w:lang w:val="da-DK"/>
        </w:rPr>
        <w:t xml:space="preserve"> Unghestechampionatet afvikles i henhold til DRF’s regler og DV´s </w:t>
      </w:r>
      <w:r w:rsidRPr="00835F4B">
        <w:rPr>
          <w:rFonts w:ascii="Verdana" w:hAnsi="Verdana"/>
          <w:iCs/>
          <w:sz w:val="22"/>
          <w:highlight w:val="yellow"/>
          <w:lang w:val="da-DK"/>
        </w:rPr>
        <w:t>almindelige bestemmelser</w:t>
      </w:r>
      <w:r>
        <w:rPr>
          <w:rFonts w:ascii="Verdana" w:hAnsi="Verdana"/>
          <w:iCs/>
          <w:sz w:val="22"/>
          <w:lang w:val="da-DK"/>
        </w:rPr>
        <w:t xml:space="preserve">. </w:t>
      </w:r>
    </w:p>
    <w:p w14:paraId="25C44241" w14:textId="77777777" w:rsidR="005019D5" w:rsidRDefault="005019D5" w:rsidP="005019D5">
      <w:pPr>
        <w:widowControl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N/>
        <w:adjustRightInd/>
        <w:rPr>
          <w:rFonts w:ascii="Verdana" w:hAnsi="Verdana"/>
          <w:iCs/>
          <w:sz w:val="22"/>
          <w:lang w:val="da-DK"/>
        </w:rPr>
      </w:pPr>
      <w:r w:rsidRPr="00A207E2">
        <w:rPr>
          <w:lang w:val="da-DK"/>
        </w:rPr>
        <w:t> </w:t>
      </w:r>
    </w:p>
    <w:p w14:paraId="752E7623" w14:textId="77777777" w:rsidR="005019D5" w:rsidRDefault="005019D5" w:rsidP="005019D5">
      <w:pPr>
        <w:widowControl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N/>
        <w:adjustRightInd/>
        <w:rPr>
          <w:rFonts w:ascii="Verdana" w:hAnsi="Verdana"/>
          <w:iCs/>
          <w:sz w:val="22"/>
          <w:lang w:val="da-DK"/>
        </w:rPr>
      </w:pPr>
      <w:r>
        <w:rPr>
          <w:rFonts w:ascii="Verdana" w:hAnsi="Verdana"/>
          <w:iCs/>
          <w:sz w:val="22"/>
          <w:lang w:val="da-DK"/>
        </w:rPr>
        <w:t>Specielt for DV´s Egnethedstest i Norge</w:t>
      </w:r>
    </w:p>
    <w:p w14:paraId="12771FF4" w14:textId="77777777" w:rsidR="005019D5" w:rsidRPr="00A207E2" w:rsidRDefault="005019D5" w:rsidP="005019D5">
      <w:pPr>
        <w:widowControl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N/>
        <w:adjustRightInd/>
        <w:rPr>
          <w:rFonts w:ascii="Verdana" w:hAnsi="Verdana"/>
          <w:iCs/>
          <w:sz w:val="22"/>
          <w:lang w:val="da-DK"/>
        </w:rPr>
      </w:pPr>
      <w:r>
        <w:rPr>
          <w:rFonts w:ascii="Verdana" w:hAnsi="Verdana"/>
          <w:iCs/>
          <w:sz w:val="22"/>
          <w:lang w:val="da-DK"/>
        </w:rPr>
        <w:t>Den bedste spring- og bedste dressurhest udtages, forudsat at den har opnået min 750 point, disse udtages udover de 40 springheste og 50 dressurheste som udtages i Danmark. Øvrige heste fra egnethedstesten i Norge, med over 750 point, indgår i den danske supplerings- og reservepulje</w:t>
      </w:r>
    </w:p>
    <w:p w14:paraId="7F119FD7" w14:textId="77777777" w:rsidR="005019D5" w:rsidRPr="00A207E2" w:rsidRDefault="005019D5" w:rsidP="005019D5">
      <w:pPr>
        <w:widowControl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N/>
        <w:adjustRightInd/>
        <w:rPr>
          <w:rFonts w:ascii="Verdana" w:hAnsi="Verdana"/>
          <w:iCs/>
          <w:sz w:val="22"/>
          <w:lang w:val="da-DK"/>
        </w:rPr>
      </w:pPr>
    </w:p>
    <w:p w14:paraId="622DF0E4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>Justeret vedr. møde i Avlsledelsen den 22.08.97</w:t>
      </w:r>
    </w:p>
    <w:p w14:paraId="177F495A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>Justeret april 2001</w:t>
      </w:r>
    </w:p>
    <w:p w14:paraId="092DB21A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>Justeret april 2002</w:t>
      </w:r>
    </w:p>
    <w:p w14:paraId="39164FF6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 xml:space="preserve">Ændret i Hovedbestyrelsen den 30.04.03 </w:t>
      </w:r>
    </w:p>
    <w:p w14:paraId="280652E8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>Ændret på Stormødet den 29.11.03</w:t>
      </w:r>
    </w:p>
    <w:p w14:paraId="15A74D26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>Justeret april 2005</w:t>
      </w:r>
    </w:p>
    <w:p w14:paraId="4E476D7E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 xml:space="preserve">Justeret april 2006 </w:t>
      </w:r>
    </w:p>
    <w:p w14:paraId="25404794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>Justeret april 2007</w:t>
      </w:r>
    </w:p>
    <w:p w14:paraId="2E06B336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lang w:val="da-DK"/>
        </w:rPr>
      </w:pPr>
      <w:r>
        <w:rPr>
          <w:rFonts w:ascii="Verdana" w:hAnsi="Verdana"/>
          <w:i/>
          <w:sz w:val="18"/>
          <w:lang w:val="da-DK"/>
        </w:rPr>
        <w:t xml:space="preserve">Justeret april og juni 2008 </w:t>
      </w:r>
    </w:p>
    <w:p w14:paraId="5215EC2B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szCs w:val="18"/>
          <w:lang w:val="da-DK"/>
        </w:rPr>
      </w:pPr>
      <w:r w:rsidRPr="00D15ED3">
        <w:rPr>
          <w:rFonts w:ascii="Verdana" w:hAnsi="Verdana"/>
          <w:i/>
          <w:sz w:val="18"/>
          <w:szCs w:val="18"/>
          <w:lang w:val="da-DK"/>
        </w:rPr>
        <w:t>Justeret maj 2009</w:t>
      </w:r>
    </w:p>
    <w:p w14:paraId="2E120763" w14:textId="77777777" w:rsidR="005019D5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Verdana" w:hAnsi="Verdana"/>
          <w:i/>
          <w:sz w:val="18"/>
          <w:szCs w:val="18"/>
          <w:lang w:val="da-DK"/>
        </w:rPr>
      </w:pPr>
      <w:r>
        <w:rPr>
          <w:rFonts w:ascii="Verdana" w:hAnsi="Verdana"/>
          <w:i/>
          <w:sz w:val="18"/>
          <w:szCs w:val="18"/>
          <w:lang w:val="da-DK"/>
        </w:rPr>
        <w:t>Justeret april 2010 , Justeret april 2011, Justeret april 2012, Justeret september 2019</w:t>
      </w:r>
    </w:p>
    <w:p w14:paraId="59B36F59" w14:textId="78DBD24F" w:rsidR="00A421DD" w:rsidRDefault="005019D5" w:rsidP="005019D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</w:pPr>
      <w:r>
        <w:rPr>
          <w:rFonts w:ascii="Verdana" w:hAnsi="Verdana"/>
          <w:i/>
          <w:sz w:val="18"/>
          <w:szCs w:val="18"/>
          <w:lang w:val="da-DK"/>
        </w:rPr>
        <w:t>Justeret maj 2023</w:t>
      </w:r>
    </w:p>
    <w:sectPr w:rsidR="00A421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D5"/>
    <w:rsid w:val="003327FF"/>
    <w:rsid w:val="005019D5"/>
    <w:rsid w:val="008907BF"/>
    <w:rsid w:val="00A421DD"/>
    <w:rsid w:val="00CB6C59"/>
    <w:rsid w:val="00EB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1EB2D0"/>
  <w15:chartTrackingRefBased/>
  <w15:docId w15:val="{C015C994-96D8-4B8A-8ED3-D31B6244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5019D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19D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nhideWhenUsed/>
    <w:qFormat/>
    <w:rsid w:val="005019D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19D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19D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19D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19D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19D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19D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1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1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1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19D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19D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19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19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19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19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19D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19D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1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19D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19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19D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19D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19D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19D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19D5"/>
    <w:rPr>
      <w:b/>
      <w:bCs/>
      <w:smallCaps/>
      <w:color w:val="2F5496" w:themeColor="accent1" w:themeShade="BF"/>
      <w:spacing w:val="5"/>
    </w:rPr>
  </w:style>
  <w:style w:type="character" w:customStyle="1" w:styleId="Hypertext">
    <w:name w:val="Hypertext"/>
    <w:rsid w:val="00501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Rasmussen</dc:creator>
  <cp:keywords/>
  <dc:description/>
  <cp:lastModifiedBy>Lene Rasmussen</cp:lastModifiedBy>
  <cp:revision>1</cp:revision>
  <dcterms:created xsi:type="dcterms:W3CDTF">2025-10-16T09:20:00Z</dcterms:created>
  <dcterms:modified xsi:type="dcterms:W3CDTF">2025-10-16T09:21:00Z</dcterms:modified>
</cp:coreProperties>
</file>